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050" w:type="dxa"/>
        <w:tblInd w:w="198" w:type="dxa"/>
        <w:tblLook w:val="04A0" w:firstRow="1" w:lastRow="0" w:firstColumn="1" w:lastColumn="0" w:noHBand="0" w:noVBand="1"/>
      </w:tblPr>
      <w:tblGrid>
        <w:gridCol w:w="1273"/>
        <w:gridCol w:w="7956"/>
        <w:gridCol w:w="1600"/>
        <w:gridCol w:w="2221"/>
      </w:tblGrid>
      <w:tr w:rsidR="00200E9C" w:rsidRPr="00200E9C" w:rsidTr="00200E9C">
        <w:trPr>
          <w:trHeight w:val="300"/>
        </w:trPr>
        <w:tc>
          <w:tcPr>
            <w:tcW w:w="9229" w:type="dxa"/>
            <w:gridSpan w:val="2"/>
            <w:tcBorders>
              <w:top w:val="single" w:sz="4" w:space="0" w:color="auto"/>
              <w:left w:val="single" w:sz="4" w:space="0" w:color="auto"/>
              <w:bottom w:val="nil"/>
              <w:right w:val="nil"/>
            </w:tcBorders>
            <w:shd w:val="clear" w:color="auto" w:fill="auto"/>
            <w:hideMark/>
          </w:tcPr>
          <w:p w:rsidR="00750CBD" w:rsidRPr="00200E9C" w:rsidRDefault="00750CBD" w:rsidP="009D789B">
            <w:pPr>
              <w:spacing w:after="0" w:line="240" w:lineRule="auto"/>
              <w:rPr>
                <w:rFonts w:ascii="Calibri" w:eastAsia="Times New Roman" w:hAnsi="Calibri" w:cs="Times New Roman"/>
                <w:b/>
                <w:bCs/>
                <w:color w:val="244061" w:themeColor="accent1" w:themeShade="80"/>
                <w:sz w:val="24"/>
                <w:szCs w:val="24"/>
              </w:rPr>
            </w:pPr>
            <w:r w:rsidRPr="00200E9C">
              <w:rPr>
                <w:rFonts w:ascii="Calibri" w:eastAsia="Times New Roman" w:hAnsi="Calibri" w:cs="Times New Roman"/>
                <w:b/>
                <w:bCs/>
                <w:color w:val="244061" w:themeColor="accent1" w:themeShade="80"/>
                <w:sz w:val="24"/>
                <w:szCs w:val="24"/>
              </w:rPr>
              <w:t xml:space="preserve">Anexa </w:t>
            </w:r>
            <w:r w:rsidR="009D789B">
              <w:rPr>
                <w:rFonts w:ascii="Calibri" w:eastAsia="Times New Roman" w:hAnsi="Calibri" w:cs="Times New Roman"/>
                <w:b/>
                <w:bCs/>
                <w:color w:val="244061" w:themeColor="accent1" w:themeShade="80"/>
                <w:sz w:val="24"/>
                <w:szCs w:val="24"/>
              </w:rPr>
              <w:t>2</w:t>
            </w:r>
            <w:r w:rsidRPr="00200E9C">
              <w:rPr>
                <w:rFonts w:ascii="Calibri" w:eastAsia="Times New Roman" w:hAnsi="Calibri" w:cs="Times New Roman"/>
                <w:b/>
                <w:bCs/>
                <w:color w:val="244061" w:themeColor="accent1" w:themeShade="80"/>
                <w:sz w:val="24"/>
                <w:szCs w:val="24"/>
              </w:rPr>
              <w:t>: Criterii de evaluare și selecție</w:t>
            </w:r>
          </w:p>
        </w:tc>
        <w:tc>
          <w:tcPr>
            <w:tcW w:w="1600" w:type="dxa"/>
            <w:tcBorders>
              <w:top w:val="single" w:sz="4" w:space="0" w:color="auto"/>
              <w:left w:val="nil"/>
              <w:bottom w:val="nil"/>
              <w:right w:val="nil"/>
            </w:tcBorders>
            <w:shd w:val="clear" w:color="auto" w:fill="auto"/>
            <w:noWrap/>
            <w:hideMark/>
          </w:tcPr>
          <w:p w:rsidR="00750CBD" w:rsidRPr="00200E9C" w:rsidRDefault="00750CBD"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c>
          <w:tcPr>
            <w:tcW w:w="2221" w:type="dxa"/>
            <w:tcBorders>
              <w:top w:val="single" w:sz="4" w:space="0" w:color="auto"/>
              <w:left w:val="nil"/>
              <w:bottom w:val="nil"/>
              <w:right w:val="single" w:sz="4" w:space="0" w:color="auto"/>
            </w:tcBorders>
            <w:shd w:val="clear" w:color="auto" w:fill="auto"/>
            <w:noWrap/>
            <w:vAlign w:val="bottom"/>
            <w:hideMark/>
          </w:tcPr>
          <w:p w:rsidR="00750CBD" w:rsidRPr="00200E9C" w:rsidRDefault="00750CBD"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300"/>
        </w:trPr>
        <w:tc>
          <w:tcPr>
            <w:tcW w:w="9229" w:type="dxa"/>
            <w:gridSpan w:val="2"/>
            <w:tcBorders>
              <w:top w:val="nil"/>
              <w:left w:val="single" w:sz="4" w:space="0" w:color="auto"/>
              <w:bottom w:val="nil"/>
              <w:right w:val="nil"/>
            </w:tcBorders>
            <w:shd w:val="clear" w:color="auto" w:fill="auto"/>
            <w:hideMark/>
          </w:tcPr>
          <w:p w:rsidR="00750CBD" w:rsidRPr="00200E9C" w:rsidRDefault="00750CBD"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c>
          <w:tcPr>
            <w:tcW w:w="1600" w:type="dxa"/>
            <w:tcBorders>
              <w:top w:val="nil"/>
              <w:left w:val="nil"/>
              <w:bottom w:val="nil"/>
              <w:right w:val="nil"/>
            </w:tcBorders>
            <w:shd w:val="clear" w:color="auto" w:fill="auto"/>
            <w:noWrap/>
            <w:hideMark/>
          </w:tcPr>
          <w:p w:rsidR="00750CBD" w:rsidRPr="00200E9C" w:rsidRDefault="00750CBD" w:rsidP="00750CBD">
            <w:pPr>
              <w:spacing w:after="0" w:line="240" w:lineRule="auto"/>
              <w:jc w:val="center"/>
              <w:rPr>
                <w:rFonts w:ascii="Calibri" w:eastAsia="Times New Roman" w:hAnsi="Calibri" w:cs="Times New Roman"/>
                <w:b/>
                <w:bCs/>
                <w:color w:val="244061" w:themeColor="accent1" w:themeShade="80"/>
              </w:rPr>
            </w:pPr>
          </w:p>
        </w:tc>
        <w:tc>
          <w:tcPr>
            <w:tcW w:w="2221" w:type="dxa"/>
            <w:tcBorders>
              <w:top w:val="nil"/>
              <w:left w:val="nil"/>
              <w:bottom w:val="nil"/>
              <w:right w:val="single" w:sz="4" w:space="0" w:color="auto"/>
            </w:tcBorders>
            <w:shd w:val="clear" w:color="auto" w:fill="auto"/>
            <w:noWrap/>
            <w:vAlign w:val="bottom"/>
            <w:hideMark/>
          </w:tcPr>
          <w:p w:rsidR="00750CBD" w:rsidRPr="00200E9C" w:rsidRDefault="00750CBD"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315"/>
        </w:trPr>
        <w:tc>
          <w:tcPr>
            <w:tcW w:w="9229" w:type="dxa"/>
            <w:gridSpan w:val="2"/>
            <w:tcBorders>
              <w:top w:val="nil"/>
              <w:left w:val="single" w:sz="4" w:space="0" w:color="auto"/>
              <w:bottom w:val="nil"/>
              <w:right w:val="nil"/>
            </w:tcBorders>
            <w:shd w:val="clear" w:color="auto" w:fill="auto"/>
            <w:hideMark/>
          </w:tcPr>
          <w:p w:rsidR="00750CBD" w:rsidRPr="00200E9C" w:rsidRDefault="00750CBD" w:rsidP="00750CBD">
            <w:pPr>
              <w:spacing w:after="0" w:line="240" w:lineRule="auto"/>
              <w:rPr>
                <w:rFonts w:ascii="Calibri" w:eastAsia="Times New Roman" w:hAnsi="Calibri" w:cs="Times New Roman"/>
                <w:b/>
                <w:bCs/>
                <w:color w:val="244061" w:themeColor="accent1" w:themeShade="80"/>
                <w:sz w:val="24"/>
                <w:szCs w:val="24"/>
              </w:rPr>
            </w:pPr>
            <w:r w:rsidRPr="00200E9C">
              <w:rPr>
                <w:rFonts w:ascii="Calibri" w:eastAsia="Times New Roman" w:hAnsi="Calibri" w:cs="Times New Roman"/>
                <w:b/>
                <w:bCs/>
                <w:color w:val="244061" w:themeColor="accent1" w:themeShade="80"/>
                <w:sz w:val="24"/>
                <w:szCs w:val="24"/>
              </w:rPr>
              <w:t>Programul Operaţional Capital Uman 2014-2020</w:t>
            </w:r>
          </w:p>
        </w:tc>
        <w:tc>
          <w:tcPr>
            <w:tcW w:w="1600" w:type="dxa"/>
            <w:tcBorders>
              <w:top w:val="nil"/>
              <w:left w:val="nil"/>
              <w:bottom w:val="nil"/>
              <w:right w:val="nil"/>
            </w:tcBorders>
            <w:shd w:val="clear" w:color="auto" w:fill="auto"/>
            <w:noWrap/>
            <w:hideMark/>
          </w:tcPr>
          <w:p w:rsidR="00750CBD" w:rsidRPr="00200E9C" w:rsidRDefault="00750CBD" w:rsidP="00750CBD">
            <w:pPr>
              <w:spacing w:after="0" w:line="240" w:lineRule="auto"/>
              <w:jc w:val="center"/>
              <w:rPr>
                <w:rFonts w:ascii="Calibri" w:eastAsia="Times New Roman" w:hAnsi="Calibri" w:cs="Times New Roman"/>
                <w:b/>
                <w:bCs/>
                <w:color w:val="244061" w:themeColor="accent1" w:themeShade="80"/>
              </w:rPr>
            </w:pPr>
          </w:p>
        </w:tc>
        <w:tc>
          <w:tcPr>
            <w:tcW w:w="2221" w:type="dxa"/>
            <w:tcBorders>
              <w:top w:val="nil"/>
              <w:left w:val="nil"/>
              <w:bottom w:val="nil"/>
              <w:right w:val="single" w:sz="4" w:space="0" w:color="auto"/>
            </w:tcBorders>
            <w:shd w:val="clear" w:color="auto" w:fill="auto"/>
            <w:noWrap/>
            <w:vAlign w:val="bottom"/>
            <w:hideMark/>
          </w:tcPr>
          <w:p w:rsidR="00750CBD" w:rsidRPr="00200E9C" w:rsidRDefault="00750CBD"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315"/>
        </w:trPr>
        <w:tc>
          <w:tcPr>
            <w:tcW w:w="9229" w:type="dxa"/>
            <w:gridSpan w:val="2"/>
            <w:tcBorders>
              <w:top w:val="nil"/>
              <w:left w:val="single" w:sz="4" w:space="0" w:color="auto"/>
              <w:bottom w:val="nil"/>
              <w:right w:val="nil"/>
            </w:tcBorders>
            <w:shd w:val="clear" w:color="auto" w:fill="auto"/>
            <w:hideMark/>
          </w:tcPr>
          <w:p w:rsidR="00750CBD" w:rsidRPr="00200E9C" w:rsidRDefault="00750CBD" w:rsidP="00750CBD">
            <w:pPr>
              <w:spacing w:after="0" w:line="240" w:lineRule="auto"/>
              <w:rPr>
                <w:rFonts w:ascii="Calibri" w:eastAsia="Times New Roman" w:hAnsi="Calibri" w:cs="Times New Roman"/>
                <w:b/>
                <w:bCs/>
                <w:color w:val="244061" w:themeColor="accent1" w:themeShade="80"/>
                <w:sz w:val="24"/>
                <w:szCs w:val="24"/>
              </w:rPr>
            </w:pPr>
            <w:r w:rsidRPr="00200E9C">
              <w:rPr>
                <w:rFonts w:ascii="Calibri" w:eastAsia="Times New Roman" w:hAnsi="Calibri" w:cs="Times New Roman"/>
                <w:b/>
                <w:bCs/>
                <w:color w:val="244061" w:themeColor="accent1" w:themeShade="80"/>
                <w:sz w:val="24"/>
                <w:szCs w:val="24"/>
              </w:rPr>
              <w:t>Axa prioritară 3 – Locuri de muncă pentru toţi</w:t>
            </w:r>
          </w:p>
        </w:tc>
        <w:tc>
          <w:tcPr>
            <w:tcW w:w="1600" w:type="dxa"/>
            <w:tcBorders>
              <w:top w:val="nil"/>
              <w:left w:val="nil"/>
              <w:bottom w:val="nil"/>
              <w:right w:val="nil"/>
            </w:tcBorders>
            <w:shd w:val="clear" w:color="auto" w:fill="auto"/>
            <w:noWrap/>
            <w:hideMark/>
          </w:tcPr>
          <w:p w:rsidR="00750CBD" w:rsidRPr="00200E9C" w:rsidRDefault="00750CBD" w:rsidP="00750CBD">
            <w:pPr>
              <w:spacing w:after="0" w:line="240" w:lineRule="auto"/>
              <w:jc w:val="center"/>
              <w:rPr>
                <w:rFonts w:ascii="Calibri" w:eastAsia="Times New Roman" w:hAnsi="Calibri" w:cs="Times New Roman"/>
                <w:b/>
                <w:bCs/>
                <w:color w:val="244061" w:themeColor="accent1" w:themeShade="80"/>
              </w:rPr>
            </w:pPr>
          </w:p>
        </w:tc>
        <w:tc>
          <w:tcPr>
            <w:tcW w:w="2221" w:type="dxa"/>
            <w:tcBorders>
              <w:top w:val="nil"/>
              <w:left w:val="nil"/>
              <w:bottom w:val="nil"/>
              <w:right w:val="single" w:sz="4" w:space="0" w:color="auto"/>
            </w:tcBorders>
            <w:shd w:val="clear" w:color="auto" w:fill="auto"/>
            <w:noWrap/>
            <w:vAlign w:val="bottom"/>
            <w:hideMark/>
          </w:tcPr>
          <w:p w:rsidR="00750CBD" w:rsidRPr="00200E9C" w:rsidRDefault="00750CBD"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558"/>
        </w:trPr>
        <w:tc>
          <w:tcPr>
            <w:tcW w:w="9229" w:type="dxa"/>
            <w:gridSpan w:val="2"/>
            <w:tcBorders>
              <w:top w:val="nil"/>
              <w:left w:val="single" w:sz="4" w:space="0" w:color="auto"/>
              <w:bottom w:val="nil"/>
              <w:right w:val="nil"/>
            </w:tcBorders>
            <w:shd w:val="clear" w:color="auto" w:fill="auto"/>
            <w:hideMark/>
          </w:tcPr>
          <w:p w:rsidR="00750CBD" w:rsidRPr="00200E9C" w:rsidRDefault="00750CBD" w:rsidP="00A540E8">
            <w:pPr>
              <w:spacing w:after="0" w:line="240" w:lineRule="auto"/>
              <w:rPr>
                <w:rFonts w:ascii="Calibri" w:eastAsia="Times New Roman" w:hAnsi="Calibri" w:cs="Times New Roman"/>
                <w:b/>
                <w:bCs/>
                <w:color w:val="244061" w:themeColor="accent1" w:themeShade="80"/>
                <w:sz w:val="24"/>
                <w:szCs w:val="24"/>
              </w:rPr>
            </w:pPr>
            <w:r w:rsidRPr="00200E9C">
              <w:rPr>
                <w:rFonts w:ascii="Calibri" w:eastAsia="Times New Roman" w:hAnsi="Calibri" w:cs="Times New Roman"/>
                <w:b/>
                <w:bCs/>
                <w:color w:val="244061" w:themeColor="accent1" w:themeShade="80"/>
                <w:sz w:val="24"/>
                <w:szCs w:val="24"/>
              </w:rPr>
              <w:t xml:space="preserve">Obiectivul specific 3.7 </w:t>
            </w:r>
            <w:r w:rsidR="00E83BF4" w:rsidRPr="00200E9C">
              <w:rPr>
                <w:rFonts w:ascii="Calibri" w:eastAsia="Times New Roman" w:hAnsi="Calibri" w:cs="Times New Roman"/>
                <w:b/>
                <w:bCs/>
                <w:color w:val="244061" w:themeColor="accent1" w:themeShade="80"/>
                <w:sz w:val="24"/>
                <w:szCs w:val="24"/>
              </w:rPr>
              <w:t xml:space="preserve">– </w:t>
            </w:r>
            <w:r w:rsidRPr="00200E9C">
              <w:rPr>
                <w:rFonts w:ascii="Calibri" w:eastAsia="Times New Roman" w:hAnsi="Calibri" w:cs="Times New Roman"/>
                <w:b/>
                <w:bCs/>
                <w:color w:val="244061" w:themeColor="accent1" w:themeShade="80"/>
                <w:sz w:val="24"/>
                <w:szCs w:val="24"/>
              </w:rPr>
              <w:t>Creșterea ocupării prin susținerea</w:t>
            </w:r>
            <w:r w:rsidR="00A540E8" w:rsidRPr="00200E9C">
              <w:rPr>
                <w:rFonts w:ascii="Calibri" w:eastAsia="Times New Roman" w:hAnsi="Calibri" w:cs="Times New Roman"/>
                <w:b/>
                <w:bCs/>
                <w:color w:val="244061" w:themeColor="accent1" w:themeShade="80"/>
                <w:sz w:val="24"/>
                <w:szCs w:val="24"/>
              </w:rPr>
              <w:t xml:space="preserve"> întreprinderilor cu profil non</w:t>
            </w:r>
            <w:r w:rsidRPr="00200E9C">
              <w:rPr>
                <w:rFonts w:ascii="Calibri" w:eastAsia="Times New Roman" w:hAnsi="Calibri" w:cs="Times New Roman"/>
                <w:b/>
                <w:bCs/>
                <w:color w:val="244061" w:themeColor="accent1" w:themeShade="80"/>
                <w:sz w:val="24"/>
                <w:szCs w:val="24"/>
              </w:rPr>
              <w:t>gricol din zona urbană</w:t>
            </w:r>
          </w:p>
        </w:tc>
        <w:tc>
          <w:tcPr>
            <w:tcW w:w="1600" w:type="dxa"/>
            <w:tcBorders>
              <w:top w:val="nil"/>
              <w:left w:val="nil"/>
              <w:bottom w:val="nil"/>
              <w:right w:val="nil"/>
            </w:tcBorders>
            <w:shd w:val="clear" w:color="auto" w:fill="auto"/>
            <w:noWrap/>
            <w:hideMark/>
          </w:tcPr>
          <w:p w:rsidR="00750CBD" w:rsidRPr="00200E9C" w:rsidRDefault="00750CBD" w:rsidP="00750CBD">
            <w:pPr>
              <w:spacing w:after="0" w:line="240" w:lineRule="auto"/>
              <w:jc w:val="center"/>
              <w:rPr>
                <w:rFonts w:ascii="Calibri" w:eastAsia="Times New Roman" w:hAnsi="Calibri" w:cs="Times New Roman"/>
                <w:b/>
                <w:bCs/>
                <w:color w:val="244061" w:themeColor="accent1" w:themeShade="80"/>
              </w:rPr>
            </w:pPr>
          </w:p>
        </w:tc>
        <w:tc>
          <w:tcPr>
            <w:tcW w:w="2221" w:type="dxa"/>
            <w:tcBorders>
              <w:top w:val="nil"/>
              <w:left w:val="nil"/>
              <w:bottom w:val="nil"/>
              <w:right w:val="single" w:sz="4" w:space="0" w:color="auto"/>
            </w:tcBorders>
            <w:shd w:val="clear" w:color="auto" w:fill="auto"/>
            <w:noWrap/>
            <w:vAlign w:val="bottom"/>
            <w:hideMark/>
          </w:tcPr>
          <w:p w:rsidR="00750CBD" w:rsidRPr="00200E9C" w:rsidRDefault="00750CBD"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87"/>
        </w:trPr>
        <w:tc>
          <w:tcPr>
            <w:tcW w:w="9229" w:type="dxa"/>
            <w:gridSpan w:val="2"/>
            <w:tcBorders>
              <w:top w:val="nil"/>
              <w:left w:val="single" w:sz="4" w:space="0" w:color="auto"/>
              <w:bottom w:val="single" w:sz="4" w:space="0" w:color="auto"/>
              <w:right w:val="nil"/>
            </w:tcBorders>
            <w:shd w:val="clear" w:color="auto" w:fill="auto"/>
            <w:hideMark/>
          </w:tcPr>
          <w:p w:rsidR="00750CBD" w:rsidRPr="00200E9C" w:rsidRDefault="00750CBD"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c>
          <w:tcPr>
            <w:tcW w:w="1600" w:type="dxa"/>
            <w:tcBorders>
              <w:top w:val="nil"/>
              <w:left w:val="nil"/>
              <w:bottom w:val="nil"/>
              <w:right w:val="nil"/>
            </w:tcBorders>
            <w:shd w:val="clear" w:color="auto" w:fill="auto"/>
            <w:noWrap/>
            <w:hideMark/>
          </w:tcPr>
          <w:p w:rsidR="00750CBD" w:rsidRPr="00200E9C" w:rsidRDefault="00750CBD" w:rsidP="00750CBD">
            <w:pPr>
              <w:spacing w:after="0" w:line="240" w:lineRule="auto"/>
              <w:jc w:val="center"/>
              <w:rPr>
                <w:rFonts w:ascii="Calibri" w:eastAsia="Times New Roman" w:hAnsi="Calibri" w:cs="Times New Roman"/>
                <w:b/>
                <w:bCs/>
                <w:color w:val="244061" w:themeColor="accent1" w:themeShade="80"/>
              </w:rPr>
            </w:pPr>
          </w:p>
        </w:tc>
        <w:tc>
          <w:tcPr>
            <w:tcW w:w="2221" w:type="dxa"/>
            <w:tcBorders>
              <w:top w:val="nil"/>
              <w:left w:val="nil"/>
              <w:bottom w:val="nil"/>
              <w:right w:val="single" w:sz="4" w:space="0" w:color="auto"/>
            </w:tcBorders>
            <w:shd w:val="clear" w:color="auto" w:fill="auto"/>
            <w:noWrap/>
            <w:vAlign w:val="bottom"/>
            <w:hideMark/>
          </w:tcPr>
          <w:p w:rsidR="00750CBD" w:rsidRPr="00200E9C" w:rsidRDefault="00750CBD"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615"/>
        </w:trPr>
        <w:tc>
          <w:tcPr>
            <w:tcW w:w="9229" w:type="dxa"/>
            <w:gridSpan w:val="2"/>
            <w:tcBorders>
              <w:top w:val="single" w:sz="4" w:space="0" w:color="auto"/>
              <w:left w:val="single" w:sz="4" w:space="0" w:color="auto"/>
              <w:bottom w:val="single" w:sz="4" w:space="0" w:color="auto"/>
              <w:right w:val="single" w:sz="4" w:space="0" w:color="000000"/>
            </w:tcBorders>
            <w:shd w:val="clear" w:color="auto" w:fill="auto"/>
            <w:hideMark/>
          </w:tcPr>
          <w:p w:rsidR="00750CBD" w:rsidRPr="00200E9C" w:rsidRDefault="00750CBD"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Criteriu/ Subcriteriu de evaluare și selecție</w:t>
            </w:r>
          </w:p>
        </w:tc>
        <w:tc>
          <w:tcPr>
            <w:tcW w:w="1600" w:type="dxa"/>
            <w:tcBorders>
              <w:top w:val="single" w:sz="4" w:space="0" w:color="auto"/>
              <w:left w:val="nil"/>
              <w:bottom w:val="single" w:sz="4" w:space="0" w:color="auto"/>
              <w:right w:val="single" w:sz="4" w:space="0" w:color="auto"/>
            </w:tcBorders>
            <w:shd w:val="clear" w:color="auto" w:fill="auto"/>
            <w:noWrap/>
            <w:hideMark/>
          </w:tcPr>
          <w:p w:rsidR="00750CBD" w:rsidRPr="00200E9C" w:rsidRDefault="00750CBD"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Punctaj MAXIM</w:t>
            </w:r>
          </w:p>
        </w:tc>
        <w:tc>
          <w:tcPr>
            <w:tcW w:w="2221" w:type="dxa"/>
            <w:tcBorders>
              <w:top w:val="single" w:sz="4" w:space="0" w:color="auto"/>
              <w:left w:val="nil"/>
              <w:bottom w:val="single" w:sz="4" w:space="0" w:color="auto"/>
              <w:right w:val="single" w:sz="4" w:space="0" w:color="auto"/>
            </w:tcBorders>
            <w:shd w:val="clear" w:color="auto" w:fill="auto"/>
            <w:vAlign w:val="bottom"/>
            <w:hideMark/>
          </w:tcPr>
          <w:p w:rsidR="00750CBD" w:rsidRPr="00200E9C" w:rsidRDefault="00750CBD"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Modalitate de acordare punctaj pe subcriterii</w:t>
            </w:r>
          </w:p>
        </w:tc>
      </w:tr>
      <w:tr w:rsidR="00200E9C" w:rsidRPr="00200E9C" w:rsidTr="00200E9C">
        <w:trPr>
          <w:trHeight w:val="825"/>
        </w:trPr>
        <w:tc>
          <w:tcPr>
            <w:tcW w:w="9229" w:type="dxa"/>
            <w:gridSpan w:val="2"/>
            <w:tcBorders>
              <w:top w:val="single" w:sz="4" w:space="0" w:color="auto"/>
              <w:left w:val="single" w:sz="4" w:space="0" w:color="auto"/>
              <w:bottom w:val="single" w:sz="4" w:space="0" w:color="auto"/>
              <w:right w:val="single" w:sz="4" w:space="0" w:color="60497A"/>
            </w:tcBorders>
            <w:shd w:val="clear" w:color="000000" w:fill="C4D79B"/>
            <w:hideMark/>
          </w:tcPr>
          <w:p w:rsidR="00750CBD" w:rsidRPr="00200E9C" w:rsidRDefault="00750CBD" w:rsidP="007F05FC">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RELEVANȚĂ – măsura în care proiectul contribuie la realizarea obiectivelor din documentele strategice relevante şi la soluționarea nevoilor specifice ale grupului țintă (</w:t>
            </w:r>
            <w:r w:rsidR="007F05FC" w:rsidRPr="00200E9C">
              <w:rPr>
                <w:rFonts w:ascii="Calibri" w:eastAsia="Times New Roman" w:hAnsi="Calibri" w:cs="Times New Roman"/>
                <w:b/>
                <w:bCs/>
                <w:color w:val="244061" w:themeColor="accent1" w:themeShade="80"/>
              </w:rPr>
              <w:t xml:space="preserve">max. </w:t>
            </w:r>
            <w:r w:rsidRPr="00200E9C">
              <w:rPr>
                <w:rFonts w:ascii="Calibri" w:eastAsia="Times New Roman" w:hAnsi="Calibri" w:cs="Times New Roman"/>
                <w:b/>
                <w:bCs/>
                <w:color w:val="244061" w:themeColor="accent1" w:themeShade="80"/>
              </w:rPr>
              <w:t xml:space="preserve">30 puncte; </w:t>
            </w:r>
            <w:r w:rsidR="007F05FC" w:rsidRPr="00200E9C">
              <w:rPr>
                <w:rFonts w:ascii="Calibri" w:eastAsia="Times New Roman" w:hAnsi="Calibri" w:cs="Times New Roman"/>
                <w:b/>
                <w:bCs/>
                <w:color w:val="244061" w:themeColor="accent1" w:themeShade="80"/>
              </w:rPr>
              <w:t xml:space="preserve">min. </w:t>
            </w:r>
            <w:r w:rsidRPr="00200E9C">
              <w:rPr>
                <w:rFonts w:ascii="Calibri" w:eastAsia="Times New Roman" w:hAnsi="Calibri" w:cs="Times New Roman"/>
                <w:b/>
                <w:bCs/>
                <w:color w:val="244061" w:themeColor="accent1" w:themeShade="80"/>
              </w:rPr>
              <w:t>21 puncte)</w:t>
            </w:r>
          </w:p>
        </w:tc>
        <w:tc>
          <w:tcPr>
            <w:tcW w:w="1600" w:type="dxa"/>
            <w:tcBorders>
              <w:top w:val="nil"/>
              <w:left w:val="nil"/>
              <w:bottom w:val="nil"/>
              <w:right w:val="single" w:sz="4" w:space="0" w:color="60497A"/>
            </w:tcBorders>
            <w:shd w:val="clear" w:color="000000" w:fill="C4D79B"/>
            <w:noWrap/>
            <w:hideMark/>
          </w:tcPr>
          <w:p w:rsidR="00750CBD" w:rsidRPr="00200E9C" w:rsidRDefault="00750CBD"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30</w:t>
            </w:r>
          </w:p>
        </w:tc>
        <w:tc>
          <w:tcPr>
            <w:tcW w:w="2221" w:type="dxa"/>
            <w:tcBorders>
              <w:top w:val="nil"/>
              <w:left w:val="nil"/>
              <w:bottom w:val="nil"/>
              <w:right w:val="single" w:sz="4" w:space="0" w:color="auto"/>
            </w:tcBorders>
            <w:shd w:val="clear" w:color="auto" w:fill="auto"/>
            <w:noWrap/>
            <w:vAlign w:val="bottom"/>
            <w:hideMark/>
          </w:tcPr>
          <w:p w:rsidR="00750CBD" w:rsidRPr="00200E9C" w:rsidRDefault="00750CBD"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630"/>
        </w:trPr>
        <w:tc>
          <w:tcPr>
            <w:tcW w:w="1273" w:type="dxa"/>
            <w:tcBorders>
              <w:top w:val="nil"/>
              <w:left w:val="single" w:sz="4" w:space="0" w:color="auto"/>
              <w:bottom w:val="single" w:sz="4" w:space="0" w:color="auto"/>
              <w:right w:val="single" w:sz="4" w:space="0" w:color="auto"/>
            </w:tcBorders>
            <w:shd w:val="clear" w:color="000000" w:fill="EEECE1"/>
            <w:hideMark/>
          </w:tcPr>
          <w:p w:rsidR="00750CBD" w:rsidRPr="00200E9C" w:rsidRDefault="00750CBD"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1.1.</w:t>
            </w:r>
          </w:p>
        </w:tc>
        <w:tc>
          <w:tcPr>
            <w:tcW w:w="7956" w:type="dxa"/>
            <w:tcBorders>
              <w:top w:val="single" w:sz="4" w:space="0" w:color="auto"/>
              <w:left w:val="nil"/>
              <w:bottom w:val="single" w:sz="4" w:space="0" w:color="auto"/>
              <w:right w:val="single" w:sz="4" w:space="0" w:color="000000"/>
            </w:tcBorders>
            <w:shd w:val="clear" w:color="000000" w:fill="EEECE1"/>
            <w:hideMark/>
          </w:tcPr>
          <w:p w:rsidR="00750CBD" w:rsidRPr="00200E9C" w:rsidRDefault="00750CBD" w:rsidP="006678AA">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xml:space="preserve">Proiectul contribuie la îndeplinirea obiectivelor din documentele strategice relevante </w:t>
            </w:r>
          </w:p>
        </w:tc>
        <w:tc>
          <w:tcPr>
            <w:tcW w:w="1600" w:type="dxa"/>
            <w:tcBorders>
              <w:top w:val="single" w:sz="4" w:space="0" w:color="auto"/>
              <w:left w:val="nil"/>
              <w:bottom w:val="single" w:sz="4" w:space="0" w:color="auto"/>
              <w:right w:val="single" w:sz="4" w:space="0" w:color="auto"/>
            </w:tcBorders>
            <w:shd w:val="clear" w:color="000000" w:fill="EEECE1"/>
            <w:noWrap/>
            <w:hideMark/>
          </w:tcPr>
          <w:p w:rsidR="00750CBD" w:rsidRPr="00200E9C" w:rsidRDefault="00AF5B93"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6</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rsidR="00750CBD" w:rsidRPr="00200E9C" w:rsidRDefault="00750CBD"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punctajele sunt cumulative</w:t>
            </w:r>
          </w:p>
        </w:tc>
      </w:tr>
      <w:tr w:rsidR="00200E9C" w:rsidRPr="00200E9C" w:rsidTr="00200E9C">
        <w:trPr>
          <w:trHeight w:val="795"/>
        </w:trPr>
        <w:tc>
          <w:tcPr>
            <w:tcW w:w="1273" w:type="dxa"/>
            <w:vMerge w:val="restart"/>
            <w:tcBorders>
              <w:top w:val="nil"/>
              <w:left w:val="single" w:sz="4" w:space="0" w:color="auto"/>
              <w:right w:val="single" w:sz="4" w:space="0" w:color="auto"/>
            </w:tcBorders>
            <w:shd w:val="clear" w:color="000000" w:fill="FFFFFF"/>
            <w:hideMark/>
          </w:tcPr>
          <w:p w:rsidR="00200E9C" w:rsidRPr="00200E9C" w:rsidRDefault="00200E9C"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c>
          <w:tcPr>
            <w:tcW w:w="7956" w:type="dxa"/>
            <w:tcBorders>
              <w:top w:val="single" w:sz="4" w:space="0" w:color="auto"/>
              <w:left w:val="nil"/>
              <w:bottom w:val="single" w:sz="4" w:space="0" w:color="auto"/>
              <w:right w:val="single" w:sz="4" w:space="0" w:color="000000"/>
            </w:tcBorders>
            <w:shd w:val="clear" w:color="000000" w:fill="FFFFFF"/>
            <w:hideMark/>
          </w:tcPr>
          <w:p w:rsidR="00200E9C" w:rsidRPr="00200E9C" w:rsidRDefault="00200E9C" w:rsidP="00155D88">
            <w:pPr>
              <w:spacing w:after="0" w:line="240" w:lineRule="auto"/>
              <w:jc w:val="both"/>
              <w:rPr>
                <w:rFonts w:eastAsia="Times New Roman" w:cs="Times New Roman"/>
                <w:color w:val="244061" w:themeColor="accent1" w:themeShade="80"/>
              </w:rPr>
            </w:pPr>
            <w:r w:rsidRPr="00200E9C">
              <w:rPr>
                <w:rFonts w:eastAsia="Times New Roman" w:cs="Times New Roman"/>
                <w:color w:val="244061" w:themeColor="accent1" w:themeShade="80"/>
              </w:rPr>
              <w:t xml:space="preserve">Din descrierea proiectului rezultă că acesta contribuie la realizarea obiectivelor </w:t>
            </w:r>
            <w:r w:rsidRPr="00200E9C">
              <w:rPr>
                <w:rFonts w:eastAsia="Times New Roman" w:cs="Times New Roman"/>
                <w:i/>
                <w:iCs/>
                <w:color w:val="244061" w:themeColor="accent1" w:themeShade="80"/>
              </w:rPr>
              <w:t xml:space="preserve">Planului de dezvoltare regională </w:t>
            </w:r>
            <w:r w:rsidRPr="00200E9C">
              <w:rPr>
                <w:rFonts w:eastAsia="Times New Roman" w:cs="Times New Roman"/>
                <w:color w:val="244061" w:themeColor="accent1" w:themeShade="80"/>
              </w:rPr>
              <w:t>aprobat în regiunea de dezvoltare în care va fi implementat.</w:t>
            </w:r>
          </w:p>
        </w:tc>
        <w:tc>
          <w:tcPr>
            <w:tcW w:w="1600" w:type="dxa"/>
            <w:tcBorders>
              <w:top w:val="nil"/>
              <w:left w:val="nil"/>
              <w:bottom w:val="single" w:sz="4" w:space="0" w:color="auto"/>
              <w:right w:val="single" w:sz="4" w:space="0" w:color="auto"/>
            </w:tcBorders>
            <w:shd w:val="clear" w:color="000000" w:fill="FFFFFF"/>
            <w:noWrap/>
            <w:hideMark/>
          </w:tcPr>
          <w:p w:rsidR="00200E9C" w:rsidRPr="00200E9C" w:rsidRDefault="00200E9C"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1</w:t>
            </w:r>
          </w:p>
        </w:tc>
        <w:tc>
          <w:tcPr>
            <w:tcW w:w="2221" w:type="dxa"/>
            <w:vMerge w:val="restart"/>
            <w:tcBorders>
              <w:top w:val="nil"/>
              <w:left w:val="nil"/>
              <w:right w:val="single" w:sz="4" w:space="0" w:color="auto"/>
            </w:tcBorders>
            <w:shd w:val="clear" w:color="000000" w:fill="FFFFFF"/>
            <w:noWrap/>
            <w:vAlign w:val="bottom"/>
            <w:hideMark/>
          </w:tcPr>
          <w:p w:rsidR="00200E9C" w:rsidRPr="00200E9C" w:rsidRDefault="00200E9C"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p w:rsidR="00200E9C" w:rsidRPr="00200E9C" w:rsidRDefault="00200E9C"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p w:rsidR="00200E9C" w:rsidRPr="00200E9C" w:rsidRDefault="00200E9C">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p w:rsidR="00200E9C" w:rsidRPr="00200E9C" w:rsidRDefault="00200E9C" w:rsidP="003850A0">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1209"/>
        </w:trPr>
        <w:tc>
          <w:tcPr>
            <w:tcW w:w="1273" w:type="dxa"/>
            <w:vMerge/>
            <w:tcBorders>
              <w:left w:val="single" w:sz="4" w:space="0" w:color="auto"/>
              <w:right w:val="single" w:sz="4" w:space="0" w:color="auto"/>
            </w:tcBorders>
            <w:shd w:val="clear" w:color="000000" w:fill="FFFFFF"/>
          </w:tcPr>
          <w:p w:rsidR="00200E9C" w:rsidRPr="00200E9C" w:rsidRDefault="00200E9C" w:rsidP="00750CBD">
            <w:pPr>
              <w:spacing w:after="0" w:line="240" w:lineRule="auto"/>
              <w:jc w:val="center"/>
              <w:rPr>
                <w:rFonts w:ascii="Calibri" w:eastAsia="Times New Roman" w:hAnsi="Calibri" w:cs="Times New Roman"/>
                <w:color w:val="244061" w:themeColor="accent1" w:themeShade="80"/>
              </w:rPr>
            </w:pPr>
          </w:p>
        </w:tc>
        <w:tc>
          <w:tcPr>
            <w:tcW w:w="7956" w:type="dxa"/>
            <w:tcBorders>
              <w:top w:val="single" w:sz="4" w:space="0" w:color="auto"/>
              <w:left w:val="nil"/>
              <w:bottom w:val="single" w:sz="4" w:space="0" w:color="auto"/>
              <w:right w:val="single" w:sz="4" w:space="0" w:color="000000"/>
            </w:tcBorders>
            <w:shd w:val="clear" w:color="000000" w:fill="FFFFFF" w:themeFill="background1"/>
          </w:tcPr>
          <w:p w:rsidR="00200E9C" w:rsidRPr="00200E9C" w:rsidRDefault="00200E9C">
            <w:pPr>
              <w:spacing w:after="0" w:line="240" w:lineRule="auto"/>
              <w:jc w:val="both"/>
              <w:rPr>
                <w:rFonts w:eastAsia="Times New Roman" w:cs="Times New Roman"/>
                <w:bCs/>
                <w:color w:val="244061" w:themeColor="accent1" w:themeShade="80"/>
              </w:rPr>
            </w:pPr>
            <w:r w:rsidRPr="00200E9C">
              <w:rPr>
                <w:rFonts w:eastAsia="Times New Roman" w:cs="Times New Roman"/>
                <w:color w:val="244061" w:themeColor="accent1" w:themeShade="80"/>
              </w:rPr>
              <w:t xml:space="preserve">Din descrierea proiectului rezultă că acesta contribuie la realizarea obiectivelor </w:t>
            </w:r>
            <w:r w:rsidRPr="00200E9C">
              <w:rPr>
                <w:rFonts w:eastAsia="Times New Roman" w:cs="Times New Roman"/>
                <w:bCs/>
                <w:i/>
                <w:color w:val="244061" w:themeColor="accent1" w:themeShade="80"/>
              </w:rPr>
              <w:t>Programului Operaţional Capital Uman 2014-2020,</w:t>
            </w:r>
            <w:r w:rsidRPr="00200E9C">
              <w:rPr>
                <w:rFonts w:eastAsia="Times New Roman" w:cs="Times New Roman"/>
                <w:i/>
                <w:iCs/>
                <w:color w:val="244061" w:themeColor="accent1" w:themeShade="80"/>
              </w:rPr>
              <w:t xml:space="preserve"> </w:t>
            </w:r>
            <w:r w:rsidRPr="00200E9C">
              <w:rPr>
                <w:rFonts w:eastAsia="Times New Roman" w:cs="Times New Roman"/>
                <w:bCs/>
                <w:i/>
                <w:color w:val="244061" w:themeColor="accent1" w:themeShade="80"/>
              </w:rPr>
              <w:t>Axa prioritară 3 – Locuri de muncă pentru toţi</w:t>
            </w:r>
            <w:r w:rsidRPr="00200E9C">
              <w:rPr>
                <w:rFonts w:eastAsia="Times New Roman" w:cs="Times New Roman"/>
                <w:i/>
                <w:color w:val="244061" w:themeColor="accent1" w:themeShade="80"/>
              </w:rPr>
              <w:t xml:space="preserve">, </w:t>
            </w:r>
            <w:r w:rsidRPr="00200E9C">
              <w:rPr>
                <w:rFonts w:eastAsia="Times New Roman" w:cs="Times New Roman"/>
                <w:bCs/>
                <w:i/>
                <w:color w:val="244061" w:themeColor="accent1" w:themeShade="80"/>
              </w:rPr>
              <w:t>Obiectivul specific 3.7 – Creșterea ocupării prin susținerea întreprinderilor cu profil non-agricol din zona urbană</w:t>
            </w:r>
            <w:r w:rsidRPr="00200E9C">
              <w:rPr>
                <w:rFonts w:eastAsia="Times New Roman" w:cs="Times New Roman"/>
                <w:bCs/>
                <w:color w:val="244061" w:themeColor="accent1" w:themeShade="80"/>
              </w:rPr>
              <w:t xml:space="preserve">. </w:t>
            </w:r>
          </w:p>
          <w:p w:rsidR="00200E9C" w:rsidRPr="00200E9C" w:rsidRDefault="00200E9C" w:rsidP="001079D2">
            <w:pPr>
              <w:spacing w:after="0" w:line="240" w:lineRule="auto"/>
              <w:jc w:val="both"/>
              <w:rPr>
                <w:rFonts w:eastAsia="Times New Roman" w:cs="Times New Roman"/>
                <w:color w:val="244061" w:themeColor="accent1" w:themeShade="80"/>
              </w:rPr>
            </w:pPr>
          </w:p>
        </w:tc>
        <w:tc>
          <w:tcPr>
            <w:tcW w:w="1600" w:type="dxa"/>
            <w:tcBorders>
              <w:top w:val="single" w:sz="4" w:space="0" w:color="auto"/>
              <w:left w:val="nil"/>
              <w:bottom w:val="single" w:sz="4" w:space="0" w:color="auto"/>
              <w:right w:val="single" w:sz="4" w:space="0" w:color="auto"/>
            </w:tcBorders>
            <w:shd w:val="clear" w:color="000000" w:fill="FFFFFF" w:themeFill="background1"/>
            <w:noWrap/>
          </w:tcPr>
          <w:p w:rsidR="00200E9C" w:rsidRPr="00200E9C" w:rsidRDefault="00200E9C"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1</w:t>
            </w:r>
          </w:p>
          <w:p w:rsidR="00200E9C" w:rsidRPr="00200E9C" w:rsidRDefault="00200E9C" w:rsidP="00750CBD">
            <w:pPr>
              <w:spacing w:after="0" w:line="240" w:lineRule="auto"/>
              <w:jc w:val="center"/>
              <w:rPr>
                <w:rFonts w:ascii="Calibri" w:eastAsia="Times New Roman" w:hAnsi="Calibri" w:cs="Times New Roman"/>
                <w:color w:val="244061" w:themeColor="accent1" w:themeShade="80"/>
              </w:rPr>
            </w:pPr>
          </w:p>
          <w:p w:rsidR="00200E9C" w:rsidRPr="00200E9C" w:rsidRDefault="00200E9C" w:rsidP="00750CBD">
            <w:pPr>
              <w:spacing w:after="0" w:line="240" w:lineRule="auto"/>
              <w:jc w:val="center"/>
              <w:rPr>
                <w:rFonts w:ascii="Calibri" w:eastAsia="Times New Roman" w:hAnsi="Calibri" w:cs="Times New Roman"/>
                <w:color w:val="244061" w:themeColor="accent1" w:themeShade="80"/>
              </w:rPr>
            </w:pPr>
          </w:p>
          <w:p w:rsidR="00200E9C" w:rsidRPr="00200E9C" w:rsidRDefault="00200E9C" w:rsidP="00750CBD">
            <w:pPr>
              <w:spacing w:after="0" w:line="240" w:lineRule="auto"/>
              <w:jc w:val="center"/>
              <w:rPr>
                <w:rFonts w:ascii="Calibri" w:eastAsia="Times New Roman" w:hAnsi="Calibri" w:cs="Times New Roman"/>
                <w:color w:val="244061" w:themeColor="accent1" w:themeShade="80"/>
              </w:rPr>
            </w:pPr>
          </w:p>
          <w:p w:rsidR="00200E9C" w:rsidRPr="00200E9C" w:rsidRDefault="00200E9C" w:rsidP="00177B68">
            <w:pPr>
              <w:spacing w:after="0" w:line="240" w:lineRule="auto"/>
              <w:jc w:val="center"/>
              <w:rPr>
                <w:rFonts w:ascii="Calibri" w:eastAsia="Times New Roman" w:hAnsi="Calibri" w:cs="Times New Roman"/>
                <w:color w:val="244061" w:themeColor="accent1" w:themeShade="80"/>
              </w:rPr>
            </w:pPr>
          </w:p>
        </w:tc>
        <w:tc>
          <w:tcPr>
            <w:tcW w:w="2221" w:type="dxa"/>
            <w:vMerge/>
            <w:tcBorders>
              <w:left w:val="nil"/>
              <w:right w:val="single" w:sz="4" w:space="0" w:color="auto"/>
            </w:tcBorders>
            <w:shd w:val="clear" w:color="000000" w:fill="FFFFFF"/>
            <w:noWrap/>
            <w:vAlign w:val="bottom"/>
          </w:tcPr>
          <w:p w:rsidR="00200E9C" w:rsidRPr="00200E9C" w:rsidRDefault="00200E9C" w:rsidP="00750CBD">
            <w:pPr>
              <w:spacing w:after="0" w:line="240" w:lineRule="auto"/>
              <w:rPr>
                <w:rFonts w:ascii="Calibri" w:eastAsia="Times New Roman" w:hAnsi="Calibri" w:cs="Times New Roman"/>
                <w:color w:val="244061" w:themeColor="accent1" w:themeShade="80"/>
              </w:rPr>
            </w:pPr>
          </w:p>
        </w:tc>
      </w:tr>
      <w:tr w:rsidR="00200E9C" w:rsidRPr="00200E9C" w:rsidTr="00200E9C">
        <w:trPr>
          <w:trHeight w:val="670"/>
        </w:trPr>
        <w:tc>
          <w:tcPr>
            <w:tcW w:w="1273" w:type="dxa"/>
            <w:vMerge/>
            <w:tcBorders>
              <w:left w:val="single" w:sz="4" w:space="0" w:color="auto"/>
              <w:right w:val="single" w:sz="4" w:space="0" w:color="auto"/>
            </w:tcBorders>
            <w:shd w:val="clear" w:color="000000" w:fill="FFFFFF"/>
          </w:tcPr>
          <w:p w:rsidR="00200E9C" w:rsidRPr="00200E9C" w:rsidRDefault="00200E9C" w:rsidP="00750CBD">
            <w:pPr>
              <w:spacing w:after="0" w:line="240" w:lineRule="auto"/>
              <w:jc w:val="center"/>
              <w:rPr>
                <w:rFonts w:ascii="Calibri" w:eastAsia="Times New Roman" w:hAnsi="Calibri" w:cs="Times New Roman"/>
                <w:color w:val="244061" w:themeColor="accent1" w:themeShade="80"/>
              </w:rPr>
            </w:pPr>
          </w:p>
        </w:tc>
        <w:tc>
          <w:tcPr>
            <w:tcW w:w="7956" w:type="dxa"/>
            <w:tcBorders>
              <w:top w:val="single" w:sz="4" w:space="0" w:color="auto"/>
              <w:left w:val="nil"/>
              <w:bottom w:val="single" w:sz="4" w:space="0" w:color="auto"/>
              <w:right w:val="single" w:sz="4" w:space="0" w:color="000000"/>
            </w:tcBorders>
            <w:shd w:val="clear" w:color="000000" w:fill="FFFFFF" w:themeFill="background1"/>
          </w:tcPr>
          <w:p w:rsidR="00200E9C" w:rsidRPr="00200E9C" w:rsidRDefault="00200E9C" w:rsidP="00177B68">
            <w:pPr>
              <w:spacing w:after="0" w:line="240" w:lineRule="auto"/>
              <w:jc w:val="both"/>
              <w:rPr>
                <w:rFonts w:ascii="Calibri" w:eastAsia="Times New Roman" w:hAnsi="Calibri" w:cs="Times New Roman"/>
                <w:i/>
                <w:iCs/>
                <w:color w:val="244061" w:themeColor="accent1" w:themeShade="80"/>
              </w:rPr>
            </w:pPr>
            <w:r w:rsidRPr="00200E9C">
              <w:rPr>
                <w:rFonts w:ascii="Calibri" w:eastAsia="Times New Roman" w:hAnsi="Calibri" w:cs="Times New Roman"/>
                <w:color w:val="244061" w:themeColor="accent1" w:themeShade="80"/>
              </w:rPr>
              <w:t xml:space="preserve">Din descrierea proiectului rezultă că acesta contribuie la realizarea obiectivelor </w:t>
            </w:r>
            <w:r w:rsidRPr="00200E9C">
              <w:rPr>
                <w:rFonts w:ascii="Calibri" w:eastAsia="Times New Roman" w:hAnsi="Calibri" w:cs="Times New Roman"/>
                <w:i/>
                <w:iCs/>
                <w:color w:val="244061" w:themeColor="accent1" w:themeShade="80"/>
              </w:rPr>
              <w:t>Strategiei naționale pentru competitivitate 2014-2020.</w:t>
            </w:r>
          </w:p>
          <w:p w:rsidR="00200E9C" w:rsidRPr="00200E9C" w:rsidRDefault="00200E9C" w:rsidP="001079D2">
            <w:pPr>
              <w:spacing w:after="0" w:line="240" w:lineRule="auto"/>
              <w:jc w:val="both"/>
              <w:rPr>
                <w:rFonts w:eastAsia="Times New Roman" w:cs="Times New Roman"/>
                <w:color w:val="244061" w:themeColor="accent1" w:themeShade="80"/>
              </w:rPr>
            </w:pPr>
          </w:p>
        </w:tc>
        <w:tc>
          <w:tcPr>
            <w:tcW w:w="1600" w:type="dxa"/>
            <w:tcBorders>
              <w:top w:val="single" w:sz="4" w:space="0" w:color="auto"/>
              <w:left w:val="nil"/>
              <w:bottom w:val="single" w:sz="4" w:space="0" w:color="auto"/>
              <w:right w:val="single" w:sz="4" w:space="0" w:color="auto"/>
            </w:tcBorders>
            <w:shd w:val="clear" w:color="000000" w:fill="FFFFFF" w:themeFill="background1"/>
            <w:noWrap/>
          </w:tcPr>
          <w:p w:rsidR="00200E9C" w:rsidRPr="00200E9C" w:rsidRDefault="00200E9C"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1</w:t>
            </w:r>
          </w:p>
          <w:p w:rsidR="00200E9C" w:rsidRPr="00200E9C" w:rsidRDefault="00200E9C" w:rsidP="00750CBD">
            <w:pPr>
              <w:spacing w:after="0" w:line="240" w:lineRule="auto"/>
              <w:jc w:val="center"/>
              <w:rPr>
                <w:rFonts w:ascii="Calibri" w:eastAsia="Times New Roman" w:hAnsi="Calibri" w:cs="Times New Roman"/>
                <w:color w:val="244061" w:themeColor="accent1" w:themeShade="80"/>
              </w:rPr>
            </w:pPr>
          </w:p>
          <w:p w:rsidR="00200E9C" w:rsidRPr="00200E9C" w:rsidRDefault="00200E9C" w:rsidP="00177B68">
            <w:pPr>
              <w:spacing w:after="0" w:line="240" w:lineRule="auto"/>
              <w:jc w:val="center"/>
              <w:rPr>
                <w:rFonts w:ascii="Calibri" w:eastAsia="Times New Roman" w:hAnsi="Calibri" w:cs="Times New Roman"/>
                <w:color w:val="244061" w:themeColor="accent1" w:themeShade="80"/>
              </w:rPr>
            </w:pPr>
          </w:p>
        </w:tc>
        <w:tc>
          <w:tcPr>
            <w:tcW w:w="2221" w:type="dxa"/>
            <w:vMerge/>
            <w:tcBorders>
              <w:left w:val="nil"/>
              <w:right w:val="single" w:sz="4" w:space="0" w:color="auto"/>
            </w:tcBorders>
            <w:shd w:val="clear" w:color="000000" w:fill="FFFFFF"/>
            <w:noWrap/>
            <w:vAlign w:val="bottom"/>
          </w:tcPr>
          <w:p w:rsidR="00200E9C" w:rsidRPr="00200E9C" w:rsidRDefault="00200E9C" w:rsidP="00750CBD">
            <w:pPr>
              <w:spacing w:after="0" w:line="240" w:lineRule="auto"/>
              <w:rPr>
                <w:rFonts w:ascii="Calibri" w:eastAsia="Times New Roman" w:hAnsi="Calibri" w:cs="Times New Roman"/>
                <w:color w:val="244061" w:themeColor="accent1" w:themeShade="80"/>
              </w:rPr>
            </w:pPr>
          </w:p>
        </w:tc>
      </w:tr>
      <w:tr w:rsidR="00200E9C" w:rsidRPr="00200E9C" w:rsidTr="00200E9C">
        <w:trPr>
          <w:trHeight w:val="904"/>
        </w:trPr>
        <w:tc>
          <w:tcPr>
            <w:tcW w:w="1273" w:type="dxa"/>
            <w:vMerge/>
            <w:tcBorders>
              <w:left w:val="single" w:sz="4" w:space="0" w:color="auto"/>
              <w:right w:val="single" w:sz="4" w:space="0" w:color="auto"/>
            </w:tcBorders>
            <w:shd w:val="clear" w:color="000000" w:fill="FFFFFF"/>
          </w:tcPr>
          <w:p w:rsidR="00200E9C" w:rsidRPr="00200E9C" w:rsidRDefault="00200E9C" w:rsidP="00750CBD">
            <w:pPr>
              <w:spacing w:after="0" w:line="240" w:lineRule="auto"/>
              <w:jc w:val="center"/>
              <w:rPr>
                <w:rFonts w:ascii="Calibri" w:eastAsia="Times New Roman" w:hAnsi="Calibri" w:cs="Times New Roman"/>
                <w:color w:val="244061" w:themeColor="accent1" w:themeShade="80"/>
              </w:rPr>
            </w:pPr>
          </w:p>
        </w:tc>
        <w:tc>
          <w:tcPr>
            <w:tcW w:w="7956" w:type="dxa"/>
            <w:tcBorders>
              <w:top w:val="single" w:sz="4" w:space="0" w:color="auto"/>
              <w:left w:val="nil"/>
              <w:bottom w:val="single" w:sz="4" w:space="0" w:color="auto"/>
              <w:right w:val="single" w:sz="4" w:space="0" w:color="000000"/>
            </w:tcBorders>
            <w:shd w:val="clear" w:color="000000" w:fill="FFFFFF" w:themeFill="background1"/>
          </w:tcPr>
          <w:p w:rsidR="00200E9C" w:rsidRPr="00200E9C" w:rsidRDefault="00200E9C" w:rsidP="00200E9C">
            <w:pPr>
              <w:spacing w:after="24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xml:space="preserve">Din descrierea proiectului rezultă că acesta contribuie la realizarea obiectivelor </w:t>
            </w:r>
            <w:r w:rsidRPr="00200E9C">
              <w:rPr>
                <w:rFonts w:ascii="Calibri" w:eastAsia="Times New Roman" w:hAnsi="Calibri" w:cs="Times New Roman"/>
                <w:i/>
                <w:iCs/>
                <w:color w:val="244061" w:themeColor="accent1" w:themeShade="80"/>
              </w:rPr>
              <w:t>Strategiei guvernamentale pentru dezvoltarea sectorului întreprinderilor mici și mijlocii și îmbunătățirea mediului de afaceri din România - Orizont 2020.</w:t>
            </w:r>
          </w:p>
        </w:tc>
        <w:tc>
          <w:tcPr>
            <w:tcW w:w="1600" w:type="dxa"/>
            <w:tcBorders>
              <w:top w:val="single" w:sz="4" w:space="0" w:color="auto"/>
              <w:left w:val="nil"/>
              <w:bottom w:val="single" w:sz="4" w:space="0" w:color="auto"/>
              <w:right w:val="single" w:sz="4" w:space="0" w:color="auto"/>
            </w:tcBorders>
            <w:shd w:val="clear" w:color="000000" w:fill="FFFFFF" w:themeFill="background1"/>
            <w:noWrap/>
          </w:tcPr>
          <w:p w:rsidR="00200E9C" w:rsidRPr="00200E9C" w:rsidRDefault="00200E9C" w:rsidP="00750CBD">
            <w:pPr>
              <w:spacing w:after="0" w:line="240" w:lineRule="auto"/>
              <w:jc w:val="center"/>
              <w:rPr>
                <w:rFonts w:ascii="Calibri" w:eastAsia="Times New Roman" w:hAnsi="Calibri" w:cs="Times New Roman"/>
                <w:color w:val="244061" w:themeColor="accent1" w:themeShade="80"/>
              </w:rPr>
            </w:pPr>
          </w:p>
          <w:p w:rsidR="00200E9C" w:rsidRPr="00200E9C" w:rsidRDefault="00200E9C"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1</w:t>
            </w:r>
          </w:p>
          <w:p w:rsidR="00200E9C" w:rsidRPr="00200E9C" w:rsidRDefault="00200E9C">
            <w:pPr>
              <w:spacing w:after="0" w:line="240" w:lineRule="auto"/>
              <w:jc w:val="center"/>
              <w:rPr>
                <w:rFonts w:ascii="Calibri" w:eastAsia="Times New Roman" w:hAnsi="Calibri" w:cs="Times New Roman"/>
                <w:color w:val="244061" w:themeColor="accent1" w:themeShade="80"/>
              </w:rPr>
            </w:pPr>
          </w:p>
          <w:p w:rsidR="00200E9C" w:rsidRPr="00200E9C" w:rsidRDefault="00200E9C" w:rsidP="00177B68">
            <w:pPr>
              <w:spacing w:after="0" w:line="240" w:lineRule="auto"/>
              <w:jc w:val="center"/>
              <w:rPr>
                <w:rFonts w:ascii="Calibri" w:eastAsia="Times New Roman" w:hAnsi="Calibri" w:cs="Times New Roman"/>
                <w:color w:val="244061" w:themeColor="accent1" w:themeShade="80"/>
              </w:rPr>
            </w:pPr>
          </w:p>
        </w:tc>
        <w:tc>
          <w:tcPr>
            <w:tcW w:w="2221" w:type="dxa"/>
            <w:vMerge/>
            <w:tcBorders>
              <w:left w:val="nil"/>
              <w:right w:val="single" w:sz="4" w:space="0" w:color="auto"/>
            </w:tcBorders>
            <w:shd w:val="clear" w:color="000000" w:fill="FFFFFF"/>
            <w:noWrap/>
            <w:vAlign w:val="bottom"/>
          </w:tcPr>
          <w:p w:rsidR="00200E9C" w:rsidRPr="00200E9C" w:rsidRDefault="00200E9C" w:rsidP="00750CBD">
            <w:pPr>
              <w:spacing w:after="0" w:line="240" w:lineRule="auto"/>
              <w:rPr>
                <w:rFonts w:ascii="Calibri" w:eastAsia="Times New Roman" w:hAnsi="Calibri" w:cs="Times New Roman"/>
                <w:color w:val="244061" w:themeColor="accent1" w:themeShade="80"/>
              </w:rPr>
            </w:pPr>
          </w:p>
        </w:tc>
      </w:tr>
      <w:tr w:rsidR="00200E9C" w:rsidRPr="00200E9C" w:rsidTr="00200E9C">
        <w:trPr>
          <w:trHeight w:val="352"/>
        </w:trPr>
        <w:tc>
          <w:tcPr>
            <w:tcW w:w="1273" w:type="dxa"/>
            <w:vMerge/>
            <w:tcBorders>
              <w:left w:val="single" w:sz="4" w:space="0" w:color="auto"/>
              <w:right w:val="single" w:sz="4" w:space="0" w:color="auto"/>
            </w:tcBorders>
            <w:shd w:val="clear" w:color="000000" w:fill="FFFFFF"/>
          </w:tcPr>
          <w:p w:rsidR="00200E9C" w:rsidRPr="00200E9C" w:rsidRDefault="00200E9C" w:rsidP="00750CBD">
            <w:pPr>
              <w:spacing w:after="0" w:line="240" w:lineRule="auto"/>
              <w:jc w:val="center"/>
              <w:rPr>
                <w:rFonts w:ascii="Calibri" w:eastAsia="Times New Roman" w:hAnsi="Calibri" w:cs="Times New Roman"/>
                <w:color w:val="244061" w:themeColor="accent1" w:themeShade="80"/>
              </w:rPr>
            </w:pPr>
          </w:p>
        </w:tc>
        <w:tc>
          <w:tcPr>
            <w:tcW w:w="7956" w:type="dxa"/>
            <w:vMerge w:val="restart"/>
            <w:tcBorders>
              <w:top w:val="single" w:sz="4" w:space="0" w:color="auto"/>
              <w:left w:val="nil"/>
              <w:bottom w:val="nil"/>
              <w:right w:val="single" w:sz="4" w:space="0" w:color="000000"/>
            </w:tcBorders>
            <w:shd w:val="clear" w:color="000000" w:fill="FFFFFF" w:themeFill="background1"/>
          </w:tcPr>
          <w:p w:rsidR="00200E9C" w:rsidRPr="00200E9C" w:rsidRDefault="00200E9C" w:rsidP="001079D2">
            <w:pPr>
              <w:spacing w:after="0" w:line="240" w:lineRule="auto"/>
              <w:jc w:val="both"/>
              <w:rPr>
                <w:rFonts w:ascii="Calibri" w:eastAsia="Times New Roman" w:hAnsi="Calibri" w:cs="Times New Roman"/>
                <w:i/>
                <w:iCs/>
                <w:color w:val="244061" w:themeColor="accent1" w:themeShade="80"/>
              </w:rPr>
            </w:pPr>
            <w:r w:rsidRPr="00200E9C">
              <w:rPr>
                <w:rFonts w:ascii="Calibri" w:eastAsia="Times New Roman" w:hAnsi="Calibri" w:cs="Times New Roman"/>
                <w:color w:val="244061" w:themeColor="accent1" w:themeShade="80"/>
              </w:rPr>
              <w:t xml:space="preserve">Din descrierea proiectului rezultă că acesta contribuie la realizarea obiectivelor </w:t>
            </w:r>
            <w:r w:rsidRPr="00200E9C">
              <w:rPr>
                <w:rFonts w:ascii="Calibri" w:eastAsia="Times New Roman" w:hAnsi="Calibri" w:cs="Times New Roman"/>
                <w:i/>
                <w:iCs/>
                <w:color w:val="244061" w:themeColor="accent1" w:themeShade="80"/>
              </w:rPr>
              <w:t>Strategiei naționale pentru incluziunea socială și reducerea sărăciei.</w:t>
            </w:r>
          </w:p>
          <w:p w:rsidR="00200E9C" w:rsidRPr="00200E9C" w:rsidRDefault="00200E9C" w:rsidP="001079D2">
            <w:pPr>
              <w:spacing w:after="0" w:line="240" w:lineRule="auto"/>
              <w:jc w:val="both"/>
              <w:rPr>
                <w:rFonts w:ascii="Calibri" w:eastAsia="Times New Roman" w:hAnsi="Calibri" w:cs="Times New Roman"/>
                <w:color w:val="244061" w:themeColor="accent1" w:themeShade="80"/>
              </w:rPr>
            </w:pPr>
          </w:p>
        </w:tc>
        <w:tc>
          <w:tcPr>
            <w:tcW w:w="1600" w:type="dxa"/>
            <w:vMerge w:val="restart"/>
            <w:tcBorders>
              <w:top w:val="single" w:sz="4" w:space="0" w:color="auto"/>
              <w:left w:val="nil"/>
              <w:bottom w:val="nil"/>
              <w:right w:val="single" w:sz="4" w:space="0" w:color="auto"/>
            </w:tcBorders>
            <w:shd w:val="clear" w:color="000000" w:fill="FFFFFF" w:themeFill="background1"/>
            <w:noWrap/>
          </w:tcPr>
          <w:p w:rsidR="00200E9C" w:rsidRPr="00200E9C" w:rsidRDefault="00200E9C">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1</w:t>
            </w:r>
          </w:p>
          <w:p w:rsidR="00200E9C" w:rsidRPr="00200E9C" w:rsidRDefault="00200E9C" w:rsidP="00177B68">
            <w:pPr>
              <w:spacing w:after="0" w:line="240" w:lineRule="auto"/>
              <w:jc w:val="center"/>
              <w:rPr>
                <w:rFonts w:ascii="Calibri" w:eastAsia="Times New Roman" w:hAnsi="Calibri" w:cs="Times New Roman"/>
                <w:color w:val="244061" w:themeColor="accent1" w:themeShade="80"/>
              </w:rPr>
            </w:pPr>
          </w:p>
          <w:p w:rsidR="00200E9C" w:rsidRPr="00200E9C" w:rsidRDefault="00200E9C" w:rsidP="00177B68">
            <w:pPr>
              <w:spacing w:after="0" w:line="240" w:lineRule="auto"/>
              <w:jc w:val="center"/>
              <w:rPr>
                <w:rFonts w:ascii="Calibri" w:eastAsia="Times New Roman" w:hAnsi="Calibri" w:cs="Times New Roman"/>
                <w:color w:val="244061" w:themeColor="accent1" w:themeShade="80"/>
              </w:rPr>
            </w:pPr>
          </w:p>
        </w:tc>
        <w:tc>
          <w:tcPr>
            <w:tcW w:w="2221" w:type="dxa"/>
            <w:vMerge/>
            <w:tcBorders>
              <w:left w:val="nil"/>
              <w:bottom w:val="nil"/>
              <w:right w:val="single" w:sz="4" w:space="0" w:color="auto"/>
            </w:tcBorders>
            <w:shd w:val="clear" w:color="000000" w:fill="FFFFFF"/>
            <w:noWrap/>
            <w:vAlign w:val="bottom"/>
          </w:tcPr>
          <w:p w:rsidR="00200E9C" w:rsidRPr="00200E9C" w:rsidRDefault="00200E9C" w:rsidP="00750CBD">
            <w:pPr>
              <w:spacing w:after="0" w:line="240" w:lineRule="auto"/>
              <w:rPr>
                <w:rFonts w:ascii="Calibri" w:eastAsia="Times New Roman" w:hAnsi="Calibri" w:cs="Times New Roman"/>
                <w:color w:val="244061" w:themeColor="accent1" w:themeShade="80"/>
              </w:rPr>
            </w:pPr>
          </w:p>
        </w:tc>
      </w:tr>
      <w:tr w:rsidR="00200E9C" w:rsidRPr="00200E9C" w:rsidTr="00200E9C">
        <w:trPr>
          <w:trHeight w:val="368"/>
        </w:trPr>
        <w:tc>
          <w:tcPr>
            <w:tcW w:w="1273" w:type="dxa"/>
            <w:vMerge/>
            <w:tcBorders>
              <w:left w:val="single" w:sz="4" w:space="0" w:color="auto"/>
              <w:right w:val="single" w:sz="4" w:space="0" w:color="auto"/>
            </w:tcBorders>
            <w:vAlign w:val="center"/>
            <w:hideMark/>
          </w:tcPr>
          <w:p w:rsidR="00200E9C" w:rsidRPr="00200E9C" w:rsidRDefault="00200E9C" w:rsidP="00750CBD">
            <w:pPr>
              <w:spacing w:after="0" w:line="240" w:lineRule="auto"/>
              <w:rPr>
                <w:rFonts w:ascii="Calibri" w:eastAsia="Times New Roman" w:hAnsi="Calibri" w:cs="Times New Roman"/>
                <w:color w:val="244061" w:themeColor="accent1" w:themeShade="80"/>
              </w:rPr>
            </w:pPr>
          </w:p>
        </w:tc>
        <w:tc>
          <w:tcPr>
            <w:tcW w:w="7956" w:type="dxa"/>
            <w:vMerge/>
            <w:tcBorders>
              <w:left w:val="nil"/>
              <w:bottom w:val="single" w:sz="4" w:space="0" w:color="auto"/>
              <w:right w:val="single" w:sz="4" w:space="0" w:color="000000"/>
            </w:tcBorders>
            <w:shd w:val="clear" w:color="000000" w:fill="FFFFFF"/>
            <w:hideMark/>
          </w:tcPr>
          <w:p w:rsidR="00200E9C" w:rsidRPr="00200E9C" w:rsidRDefault="00200E9C" w:rsidP="001079D2">
            <w:pPr>
              <w:spacing w:after="0" w:line="240" w:lineRule="auto"/>
              <w:jc w:val="both"/>
              <w:rPr>
                <w:rFonts w:ascii="Calibri" w:eastAsia="Times New Roman" w:hAnsi="Calibri" w:cs="Times New Roman"/>
                <w:color w:val="244061" w:themeColor="accent1" w:themeShade="80"/>
              </w:rPr>
            </w:pPr>
          </w:p>
        </w:tc>
        <w:tc>
          <w:tcPr>
            <w:tcW w:w="1600" w:type="dxa"/>
            <w:vMerge/>
            <w:tcBorders>
              <w:left w:val="nil"/>
              <w:bottom w:val="single" w:sz="4" w:space="0" w:color="auto"/>
              <w:right w:val="single" w:sz="4" w:space="0" w:color="auto"/>
            </w:tcBorders>
            <w:shd w:val="clear" w:color="000000" w:fill="FFFFFF"/>
            <w:noWrap/>
            <w:hideMark/>
          </w:tcPr>
          <w:p w:rsidR="00200E9C" w:rsidRPr="00200E9C" w:rsidRDefault="00200E9C" w:rsidP="00750CBD">
            <w:pPr>
              <w:spacing w:after="0" w:line="240" w:lineRule="auto"/>
              <w:jc w:val="center"/>
              <w:rPr>
                <w:rFonts w:ascii="Calibri" w:eastAsia="Times New Roman" w:hAnsi="Calibri" w:cs="Times New Roman"/>
                <w:color w:val="244061" w:themeColor="accent1" w:themeShade="80"/>
              </w:rPr>
            </w:pPr>
          </w:p>
        </w:tc>
        <w:tc>
          <w:tcPr>
            <w:tcW w:w="2221" w:type="dxa"/>
            <w:vMerge w:val="restart"/>
            <w:tcBorders>
              <w:top w:val="nil"/>
              <w:left w:val="nil"/>
              <w:right w:val="single" w:sz="4" w:space="0" w:color="auto"/>
            </w:tcBorders>
            <w:shd w:val="clear" w:color="000000" w:fill="FFFFFF"/>
            <w:noWrap/>
            <w:vAlign w:val="bottom"/>
            <w:hideMark/>
          </w:tcPr>
          <w:p w:rsidR="00200E9C" w:rsidRPr="00200E9C" w:rsidRDefault="00200E9C"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368"/>
        </w:trPr>
        <w:tc>
          <w:tcPr>
            <w:tcW w:w="1273" w:type="dxa"/>
            <w:vMerge/>
            <w:tcBorders>
              <w:left w:val="single" w:sz="4" w:space="0" w:color="auto"/>
              <w:bottom w:val="nil"/>
              <w:right w:val="single" w:sz="4" w:space="0" w:color="auto"/>
            </w:tcBorders>
            <w:vAlign w:val="center"/>
          </w:tcPr>
          <w:p w:rsidR="00200E9C" w:rsidRPr="00200E9C" w:rsidRDefault="00200E9C" w:rsidP="00750CBD">
            <w:pPr>
              <w:spacing w:after="0" w:line="240" w:lineRule="auto"/>
              <w:rPr>
                <w:rFonts w:ascii="Calibri" w:eastAsia="Times New Roman" w:hAnsi="Calibri" w:cs="Times New Roman"/>
                <w:color w:val="244061" w:themeColor="accent1" w:themeShade="80"/>
              </w:rPr>
            </w:pPr>
          </w:p>
        </w:tc>
        <w:tc>
          <w:tcPr>
            <w:tcW w:w="7956" w:type="dxa"/>
            <w:tcBorders>
              <w:top w:val="single" w:sz="4" w:space="0" w:color="auto"/>
              <w:left w:val="nil"/>
              <w:bottom w:val="single" w:sz="4" w:space="0" w:color="auto"/>
              <w:right w:val="single" w:sz="4" w:space="0" w:color="000000"/>
            </w:tcBorders>
            <w:shd w:val="clear" w:color="000000" w:fill="FFFFFF"/>
          </w:tcPr>
          <w:p w:rsidR="00200E9C" w:rsidRPr="00200E9C" w:rsidRDefault="00200E9C" w:rsidP="001079D2">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xml:space="preserve">Din descrierea proiectului rezultă că acesta contribuie la realizarea obiectivelor </w:t>
            </w:r>
            <w:r w:rsidRPr="00200E9C">
              <w:rPr>
                <w:rFonts w:ascii="Calibri" w:eastAsia="Times New Roman" w:hAnsi="Calibri" w:cs="Times New Roman"/>
                <w:i/>
                <w:iCs/>
                <w:color w:val="244061" w:themeColor="accent1" w:themeShade="80"/>
              </w:rPr>
              <w:t>Strategiei naționale de ocupare a forței de muncă 2014-2020.</w:t>
            </w:r>
          </w:p>
        </w:tc>
        <w:tc>
          <w:tcPr>
            <w:tcW w:w="1600" w:type="dxa"/>
            <w:tcBorders>
              <w:top w:val="single" w:sz="4" w:space="0" w:color="auto"/>
              <w:left w:val="nil"/>
              <w:bottom w:val="single" w:sz="4" w:space="0" w:color="auto"/>
              <w:right w:val="single" w:sz="4" w:space="0" w:color="auto"/>
            </w:tcBorders>
            <w:shd w:val="clear" w:color="000000" w:fill="FFFFFF"/>
            <w:noWrap/>
          </w:tcPr>
          <w:p w:rsidR="00200E9C" w:rsidRPr="00200E9C" w:rsidRDefault="00200E9C"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1</w:t>
            </w:r>
          </w:p>
        </w:tc>
        <w:tc>
          <w:tcPr>
            <w:tcW w:w="2221" w:type="dxa"/>
            <w:vMerge/>
            <w:tcBorders>
              <w:left w:val="nil"/>
              <w:bottom w:val="nil"/>
              <w:right w:val="single" w:sz="4" w:space="0" w:color="auto"/>
            </w:tcBorders>
            <w:shd w:val="clear" w:color="000000" w:fill="FFFFFF"/>
            <w:noWrap/>
            <w:vAlign w:val="bottom"/>
          </w:tcPr>
          <w:p w:rsidR="00200E9C" w:rsidRPr="00200E9C" w:rsidRDefault="00200E9C" w:rsidP="00750CBD">
            <w:pPr>
              <w:spacing w:after="0" w:line="240" w:lineRule="auto"/>
              <w:rPr>
                <w:rFonts w:ascii="Calibri" w:eastAsia="Times New Roman" w:hAnsi="Calibri" w:cs="Times New Roman"/>
                <w:color w:val="244061" w:themeColor="accent1" w:themeShade="80"/>
              </w:rPr>
            </w:pPr>
          </w:p>
        </w:tc>
      </w:tr>
      <w:tr w:rsidR="00200E9C" w:rsidRPr="00200E9C" w:rsidTr="00200E9C">
        <w:trPr>
          <w:trHeight w:val="900"/>
        </w:trPr>
        <w:tc>
          <w:tcPr>
            <w:tcW w:w="1273" w:type="dxa"/>
            <w:tcBorders>
              <w:top w:val="single" w:sz="4" w:space="0" w:color="auto"/>
              <w:left w:val="single" w:sz="4" w:space="0" w:color="auto"/>
              <w:bottom w:val="single" w:sz="4" w:space="0" w:color="auto"/>
              <w:right w:val="single" w:sz="4" w:space="0" w:color="auto"/>
            </w:tcBorders>
            <w:shd w:val="clear" w:color="000000" w:fill="EEECE1"/>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lastRenderedPageBreak/>
              <w:t>1.2.</w:t>
            </w:r>
          </w:p>
        </w:tc>
        <w:tc>
          <w:tcPr>
            <w:tcW w:w="7956" w:type="dxa"/>
            <w:tcBorders>
              <w:top w:val="single" w:sz="4" w:space="0" w:color="auto"/>
              <w:left w:val="nil"/>
              <w:bottom w:val="single" w:sz="4" w:space="0" w:color="auto"/>
              <w:right w:val="single" w:sz="4" w:space="0" w:color="000000"/>
            </w:tcBorders>
            <w:shd w:val="clear" w:color="000000" w:fill="EEECE1"/>
            <w:hideMark/>
          </w:tcPr>
          <w:p w:rsidR="00900644" w:rsidRPr="00200E9C" w:rsidRDefault="00900644" w:rsidP="00FA3A6A">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Grupul țintă este definit clar și cuantificat</w:t>
            </w:r>
          </w:p>
        </w:tc>
        <w:tc>
          <w:tcPr>
            <w:tcW w:w="1600" w:type="dxa"/>
            <w:tcBorders>
              <w:top w:val="nil"/>
              <w:left w:val="nil"/>
              <w:bottom w:val="nil"/>
              <w:right w:val="single" w:sz="4" w:space="0" w:color="auto"/>
            </w:tcBorders>
            <w:shd w:val="clear" w:color="000000" w:fill="EEECE1"/>
            <w:noWrap/>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4</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punctajele sunt cumulative</w:t>
            </w:r>
          </w:p>
        </w:tc>
      </w:tr>
      <w:tr w:rsidR="00200E9C" w:rsidRPr="00200E9C" w:rsidTr="00200E9C">
        <w:trPr>
          <w:trHeight w:val="975"/>
        </w:trPr>
        <w:tc>
          <w:tcPr>
            <w:tcW w:w="1273" w:type="dxa"/>
            <w:vMerge w:val="restart"/>
            <w:tcBorders>
              <w:top w:val="nil"/>
              <w:left w:val="single" w:sz="4" w:space="0" w:color="auto"/>
              <w:bottom w:val="nil"/>
              <w:right w:val="single" w:sz="4" w:space="0" w:color="auto"/>
            </w:tcBorders>
            <w:shd w:val="clear" w:color="000000" w:fill="FFFFFF"/>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c>
          <w:tcPr>
            <w:tcW w:w="7956" w:type="dxa"/>
            <w:tcBorders>
              <w:top w:val="single" w:sz="4" w:space="0" w:color="auto"/>
              <w:left w:val="nil"/>
              <w:bottom w:val="single" w:sz="4" w:space="0" w:color="auto"/>
              <w:right w:val="single" w:sz="4" w:space="0" w:color="000000"/>
            </w:tcBorders>
            <w:shd w:val="clear" w:color="auto" w:fill="auto"/>
            <w:hideMark/>
          </w:tcPr>
          <w:p w:rsidR="00900644" w:rsidRPr="00200E9C" w:rsidRDefault="00900644" w:rsidP="002E7A6C">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Categoriile şi dimensiunea grupului țintă sunt corelate cu natura şi complexitatea activităților implementate şi de resursele puse la dispoziție prin proiect (acesta trebuie compus doar din persoanele care beneficiază în mod direct de activitățile proiectului</w:t>
            </w:r>
            <w:r w:rsidRPr="00200E9C">
              <w:rPr>
                <w:rFonts w:ascii="Calibri" w:eastAsia="Times New Roman" w:hAnsi="Calibri" w:cs="Times New Roman"/>
                <w:iCs/>
                <w:color w:val="244061" w:themeColor="accent1" w:themeShade="80"/>
              </w:rPr>
              <w:t xml:space="preserve">). </w:t>
            </w:r>
          </w:p>
        </w:tc>
        <w:tc>
          <w:tcPr>
            <w:tcW w:w="1600" w:type="dxa"/>
            <w:tcBorders>
              <w:top w:val="single" w:sz="4" w:space="0" w:color="auto"/>
              <w:left w:val="nil"/>
              <w:bottom w:val="single" w:sz="4" w:space="0" w:color="auto"/>
              <w:right w:val="single" w:sz="4" w:space="0" w:color="auto"/>
            </w:tcBorders>
            <w:shd w:val="clear" w:color="auto" w:fill="auto"/>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2</w:t>
            </w:r>
          </w:p>
        </w:tc>
        <w:tc>
          <w:tcPr>
            <w:tcW w:w="2221" w:type="dxa"/>
            <w:tcBorders>
              <w:top w:val="nil"/>
              <w:left w:val="nil"/>
              <w:bottom w:val="nil"/>
              <w:right w:val="single" w:sz="4" w:space="0" w:color="auto"/>
            </w:tcBorders>
            <w:shd w:val="clear" w:color="auto" w:fill="auto"/>
            <w:noWrap/>
            <w:vAlign w:val="bottom"/>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690"/>
        </w:trPr>
        <w:tc>
          <w:tcPr>
            <w:tcW w:w="1273" w:type="dxa"/>
            <w:vMerge/>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p>
        </w:tc>
        <w:tc>
          <w:tcPr>
            <w:tcW w:w="7956" w:type="dxa"/>
            <w:tcBorders>
              <w:top w:val="single" w:sz="4" w:space="0" w:color="auto"/>
              <w:left w:val="nil"/>
              <w:bottom w:val="single" w:sz="4" w:space="0" w:color="auto"/>
              <w:right w:val="single" w:sz="4" w:space="0" w:color="000000"/>
            </w:tcBorders>
            <w:shd w:val="clear" w:color="auto" w:fill="auto"/>
            <w:hideMark/>
          </w:tcPr>
          <w:p w:rsidR="00900644" w:rsidRPr="00200E9C" w:rsidRDefault="00900644" w:rsidP="009F6CEB">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Categoriile de grup țintă care beneficiază de măsurile de ocupare sunt clar delimitate, cuantificate și descrise inclusiv din perspectiva situației concrete la nivel local.</w:t>
            </w:r>
          </w:p>
        </w:tc>
        <w:tc>
          <w:tcPr>
            <w:tcW w:w="1600" w:type="dxa"/>
            <w:tcBorders>
              <w:top w:val="nil"/>
              <w:left w:val="nil"/>
              <w:bottom w:val="single" w:sz="4" w:space="0" w:color="auto"/>
              <w:right w:val="single" w:sz="4" w:space="0" w:color="auto"/>
            </w:tcBorders>
            <w:shd w:val="clear" w:color="auto" w:fill="auto"/>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2</w:t>
            </w:r>
          </w:p>
        </w:tc>
        <w:tc>
          <w:tcPr>
            <w:tcW w:w="2221" w:type="dxa"/>
            <w:tcBorders>
              <w:top w:val="nil"/>
              <w:left w:val="nil"/>
              <w:bottom w:val="nil"/>
              <w:right w:val="single" w:sz="4" w:space="0" w:color="auto"/>
            </w:tcBorders>
            <w:shd w:val="clear" w:color="auto" w:fill="auto"/>
            <w:noWrap/>
            <w:vAlign w:val="bottom"/>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630"/>
        </w:trPr>
        <w:tc>
          <w:tcPr>
            <w:tcW w:w="1273" w:type="dxa"/>
            <w:tcBorders>
              <w:top w:val="single" w:sz="4" w:space="0" w:color="auto"/>
              <w:left w:val="single" w:sz="4" w:space="0" w:color="auto"/>
              <w:bottom w:val="single" w:sz="4" w:space="0" w:color="auto"/>
              <w:right w:val="single" w:sz="4" w:space="0" w:color="auto"/>
            </w:tcBorders>
            <w:shd w:val="clear" w:color="000000" w:fill="EEECE1"/>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1.3.</w:t>
            </w:r>
          </w:p>
        </w:tc>
        <w:tc>
          <w:tcPr>
            <w:tcW w:w="7956" w:type="dxa"/>
            <w:tcBorders>
              <w:top w:val="single" w:sz="4" w:space="0" w:color="auto"/>
              <w:left w:val="nil"/>
              <w:bottom w:val="single" w:sz="4" w:space="0" w:color="auto"/>
              <w:right w:val="single" w:sz="4" w:space="0" w:color="000000"/>
            </w:tcBorders>
            <w:shd w:val="clear" w:color="000000" w:fill="EEECE1"/>
            <w:hideMark/>
          </w:tcPr>
          <w:p w:rsidR="00900644" w:rsidRPr="00200E9C" w:rsidRDefault="00900644" w:rsidP="00886007">
            <w:pPr>
              <w:spacing w:after="0" w:line="240" w:lineRule="auto"/>
              <w:jc w:val="both"/>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Nevoile grupului țintă sunt clar identificate, fundamentate prin analiza proprie a solicitantului și/sau partenerului</w:t>
            </w:r>
          </w:p>
        </w:tc>
        <w:tc>
          <w:tcPr>
            <w:tcW w:w="1600" w:type="dxa"/>
            <w:tcBorders>
              <w:top w:val="nil"/>
              <w:left w:val="nil"/>
              <w:bottom w:val="single" w:sz="4" w:space="0" w:color="auto"/>
              <w:right w:val="single" w:sz="4" w:space="0" w:color="auto"/>
            </w:tcBorders>
            <w:shd w:val="clear" w:color="000000" w:fill="EEECE1"/>
            <w:noWrap/>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4</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rsidR="00900644" w:rsidRPr="00200E9C" w:rsidRDefault="00900644" w:rsidP="004874D6">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punctajele sunt cumulative</w:t>
            </w:r>
          </w:p>
        </w:tc>
      </w:tr>
      <w:tr w:rsidR="00200E9C" w:rsidRPr="00200E9C" w:rsidTr="00200E9C">
        <w:trPr>
          <w:trHeight w:val="1035"/>
        </w:trPr>
        <w:tc>
          <w:tcPr>
            <w:tcW w:w="1273" w:type="dxa"/>
            <w:vMerge w:val="restart"/>
            <w:tcBorders>
              <w:top w:val="nil"/>
              <w:left w:val="single" w:sz="4" w:space="0" w:color="auto"/>
              <w:bottom w:val="single" w:sz="4" w:space="0" w:color="000000"/>
              <w:right w:val="single" w:sz="4" w:space="0" w:color="auto"/>
            </w:tcBorders>
            <w:shd w:val="clear" w:color="000000" w:fill="FFFFFF"/>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c>
          <w:tcPr>
            <w:tcW w:w="7956" w:type="dxa"/>
            <w:tcBorders>
              <w:top w:val="single" w:sz="4" w:space="0" w:color="auto"/>
              <w:left w:val="nil"/>
              <w:bottom w:val="single" w:sz="4" w:space="0" w:color="auto"/>
              <w:right w:val="single" w:sz="4" w:space="0" w:color="000000"/>
            </w:tcBorders>
            <w:shd w:val="clear" w:color="000000" w:fill="FFFFFF"/>
            <w:hideMark/>
          </w:tcPr>
          <w:p w:rsidR="00900644" w:rsidRPr="00200E9C" w:rsidRDefault="00900644" w:rsidP="004874D6">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xml:space="preserve">Nevoile grupului ţintă vizat prin proiect sunt identificate de către solicitant și/sau partener pe baza unei analize şi/sau a cercetării proprii, având ca surse date concrete, alte studii, date statistice generale etc. </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2</w:t>
            </w:r>
          </w:p>
        </w:tc>
        <w:tc>
          <w:tcPr>
            <w:tcW w:w="2221" w:type="dxa"/>
            <w:tcBorders>
              <w:top w:val="nil"/>
              <w:left w:val="nil"/>
              <w:bottom w:val="nil"/>
              <w:right w:val="single" w:sz="4" w:space="0" w:color="auto"/>
            </w:tcBorders>
            <w:shd w:val="clear" w:color="auto" w:fill="auto"/>
            <w:noWrap/>
            <w:vAlign w:val="bottom"/>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1185"/>
        </w:trPr>
        <w:tc>
          <w:tcPr>
            <w:tcW w:w="1273" w:type="dxa"/>
            <w:vMerge/>
            <w:tcBorders>
              <w:top w:val="nil"/>
              <w:left w:val="single" w:sz="4" w:space="0" w:color="auto"/>
              <w:bottom w:val="single" w:sz="4" w:space="0" w:color="000000"/>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p>
        </w:tc>
        <w:tc>
          <w:tcPr>
            <w:tcW w:w="7956" w:type="dxa"/>
            <w:tcBorders>
              <w:top w:val="single" w:sz="4" w:space="0" w:color="auto"/>
              <w:left w:val="nil"/>
              <w:bottom w:val="single" w:sz="4" w:space="0" w:color="auto"/>
              <w:right w:val="single" w:sz="4" w:space="0" w:color="000000"/>
            </w:tcBorders>
            <w:shd w:val="clear" w:color="000000" w:fill="FFFFFF"/>
            <w:hideMark/>
          </w:tcPr>
          <w:p w:rsidR="00900644" w:rsidRPr="00200E9C" w:rsidRDefault="00900644" w:rsidP="00A62ACC">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Rezultatele analizei nevoilor sunt clare, iar sursele folosite sunt fundamentate și verificabile.</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2</w:t>
            </w:r>
          </w:p>
        </w:tc>
        <w:tc>
          <w:tcPr>
            <w:tcW w:w="2221" w:type="dxa"/>
            <w:tcBorders>
              <w:top w:val="nil"/>
              <w:left w:val="nil"/>
              <w:bottom w:val="nil"/>
              <w:right w:val="single" w:sz="4" w:space="0" w:color="auto"/>
            </w:tcBorders>
            <w:shd w:val="clear" w:color="auto" w:fill="auto"/>
            <w:noWrap/>
            <w:vAlign w:val="bottom"/>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930"/>
        </w:trPr>
        <w:tc>
          <w:tcPr>
            <w:tcW w:w="1273" w:type="dxa"/>
            <w:tcBorders>
              <w:top w:val="nil"/>
              <w:left w:val="single" w:sz="4" w:space="0" w:color="auto"/>
              <w:bottom w:val="single" w:sz="4" w:space="0" w:color="auto"/>
              <w:right w:val="single" w:sz="4" w:space="0" w:color="auto"/>
            </w:tcBorders>
            <w:shd w:val="clear" w:color="000000" w:fill="EEECE1"/>
            <w:hideMark/>
          </w:tcPr>
          <w:p w:rsidR="00900644" w:rsidRPr="00200E9C" w:rsidRDefault="00900644" w:rsidP="00F507A3">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1.4.</w:t>
            </w:r>
          </w:p>
        </w:tc>
        <w:tc>
          <w:tcPr>
            <w:tcW w:w="7956" w:type="dxa"/>
            <w:tcBorders>
              <w:top w:val="single" w:sz="4" w:space="0" w:color="auto"/>
              <w:left w:val="nil"/>
              <w:bottom w:val="single" w:sz="4" w:space="0" w:color="auto"/>
              <w:right w:val="single" w:sz="4" w:space="0" w:color="000000"/>
            </w:tcBorders>
            <w:shd w:val="clear" w:color="000000" w:fill="EEECE1"/>
            <w:hideMark/>
          </w:tcPr>
          <w:p w:rsidR="00900644" w:rsidRPr="00200E9C" w:rsidRDefault="00900644" w:rsidP="00A62ACC">
            <w:pPr>
              <w:spacing w:after="0" w:line="240" w:lineRule="auto"/>
              <w:jc w:val="both"/>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Proiectul contribuie, prin activitățile propuse, la promovarea temelor orizontale din POCU 2014-2020, conform specificaţiilor din Ghidului solicitantului (dezvoltare durabilă, egalitate de şanse, nediscriminare)</w:t>
            </w:r>
          </w:p>
        </w:tc>
        <w:tc>
          <w:tcPr>
            <w:tcW w:w="1600" w:type="dxa"/>
            <w:tcBorders>
              <w:top w:val="nil"/>
              <w:left w:val="nil"/>
              <w:bottom w:val="single" w:sz="4" w:space="0" w:color="auto"/>
              <w:right w:val="single" w:sz="4" w:space="0" w:color="auto"/>
            </w:tcBorders>
            <w:shd w:val="clear" w:color="000000" w:fill="EEECE1"/>
            <w:noWrap/>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4</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punctajele sunt cumulative</w:t>
            </w:r>
          </w:p>
        </w:tc>
      </w:tr>
      <w:tr w:rsidR="00200E9C" w:rsidRPr="00200E9C" w:rsidTr="00200E9C">
        <w:trPr>
          <w:trHeight w:val="503"/>
        </w:trPr>
        <w:tc>
          <w:tcPr>
            <w:tcW w:w="1273" w:type="dxa"/>
            <w:vMerge w:val="restart"/>
            <w:tcBorders>
              <w:top w:val="nil"/>
              <w:left w:val="single" w:sz="4" w:space="0" w:color="auto"/>
              <w:bottom w:val="nil"/>
              <w:right w:val="single" w:sz="4" w:space="0" w:color="auto"/>
            </w:tcBorders>
            <w:shd w:val="clear" w:color="000000" w:fill="FFFFFF"/>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c>
          <w:tcPr>
            <w:tcW w:w="7956" w:type="dxa"/>
            <w:tcBorders>
              <w:top w:val="single" w:sz="4" w:space="0" w:color="auto"/>
              <w:left w:val="nil"/>
              <w:bottom w:val="single" w:sz="4" w:space="0" w:color="auto"/>
              <w:right w:val="single" w:sz="4" w:space="0" w:color="auto"/>
            </w:tcBorders>
            <w:shd w:val="clear" w:color="auto" w:fill="FFFFFF" w:themeFill="background1"/>
            <w:hideMark/>
          </w:tcPr>
          <w:p w:rsidR="00900644" w:rsidRPr="00200E9C" w:rsidRDefault="00900644" w:rsidP="00BE6EF7">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Curricula aferenta formării antreprenoriale include subiecte legate de dezvoltarea durabilă în conformitate cu prevederile Ghidului solicitantului – Condiții specifice.</w:t>
            </w:r>
          </w:p>
        </w:tc>
        <w:tc>
          <w:tcPr>
            <w:tcW w:w="1600" w:type="dxa"/>
            <w:tcBorders>
              <w:top w:val="single" w:sz="4" w:space="0" w:color="auto"/>
              <w:left w:val="nil"/>
              <w:bottom w:val="single" w:sz="4" w:space="0" w:color="auto"/>
              <w:right w:val="single" w:sz="4" w:space="0" w:color="auto"/>
            </w:tcBorders>
            <w:shd w:val="clear" w:color="auto" w:fill="FFFFFF" w:themeFill="background1"/>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1</w:t>
            </w:r>
          </w:p>
        </w:tc>
        <w:tc>
          <w:tcPr>
            <w:tcW w:w="2221" w:type="dxa"/>
            <w:tcBorders>
              <w:top w:val="single" w:sz="4" w:space="0" w:color="auto"/>
              <w:left w:val="nil"/>
              <w:bottom w:val="nil"/>
              <w:right w:val="single" w:sz="4" w:space="0" w:color="auto"/>
            </w:tcBorders>
            <w:shd w:val="clear" w:color="auto" w:fill="FFFFFF" w:themeFill="background1"/>
            <w:noWrap/>
            <w:vAlign w:val="bottom"/>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1290"/>
        </w:trPr>
        <w:tc>
          <w:tcPr>
            <w:tcW w:w="1273" w:type="dxa"/>
            <w:vMerge/>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p>
        </w:tc>
        <w:tc>
          <w:tcPr>
            <w:tcW w:w="7956" w:type="dxa"/>
            <w:tcBorders>
              <w:top w:val="nil"/>
              <w:left w:val="nil"/>
              <w:bottom w:val="single" w:sz="4" w:space="0" w:color="auto"/>
              <w:right w:val="single" w:sz="4" w:space="0" w:color="auto"/>
            </w:tcBorders>
            <w:shd w:val="clear" w:color="auto" w:fill="FFFFFF" w:themeFill="background1"/>
            <w:hideMark/>
          </w:tcPr>
          <w:p w:rsidR="00900644" w:rsidRPr="00200E9C" w:rsidRDefault="00900644" w:rsidP="00834EC8">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xml:space="preserve">Proiectul prevede ca cel puțin 10% din planurile de afaceri finanțate prin intermediul schemei </w:t>
            </w:r>
            <w:r w:rsidRPr="00200E9C">
              <w:rPr>
                <w:rFonts w:ascii="Calibri" w:eastAsia="Times New Roman" w:hAnsi="Calibri" w:cs="Times New Roman"/>
                <w:i/>
                <w:color w:val="244061" w:themeColor="accent1" w:themeShade="80"/>
              </w:rPr>
              <w:t>de minimis</w:t>
            </w:r>
            <w:r w:rsidRPr="00200E9C">
              <w:rPr>
                <w:rFonts w:ascii="Calibri" w:eastAsia="Times New Roman" w:hAnsi="Calibri" w:cs="Times New Roman"/>
                <w:color w:val="244061" w:themeColor="accent1" w:themeShade="80"/>
              </w:rPr>
              <w:t xml:space="preserve"> să propună măsuri ce vor promova concret dezvoltarea durabilă </w:t>
            </w:r>
            <w:r w:rsidRPr="00200E9C">
              <w:rPr>
                <w:rFonts w:ascii="Calibri" w:eastAsia="Times New Roman" w:hAnsi="Calibri" w:cs="Times New Roman"/>
                <w:b/>
                <w:color w:val="244061" w:themeColor="accent1" w:themeShade="80"/>
                <w:u w:val="single"/>
              </w:rPr>
              <w:t>prin</w:t>
            </w:r>
            <w:r w:rsidRPr="00200E9C">
              <w:rPr>
                <w:rFonts w:ascii="Calibri" w:eastAsia="Times New Roman" w:hAnsi="Calibri" w:cs="Times New Roman"/>
                <w:color w:val="244061" w:themeColor="accent1" w:themeShade="80"/>
              </w:rPr>
              <w:t xml:space="preserve"> dezvoltarea unor </w:t>
            </w:r>
            <w:r w:rsidR="002C0588">
              <w:rPr>
                <w:rFonts w:ascii="Calibri" w:eastAsia="Times New Roman" w:hAnsi="Calibri" w:cs="Times New Roman"/>
                <w:color w:val="244061" w:themeColor="accent1" w:themeShade="80"/>
              </w:rPr>
              <w:t xml:space="preserve">produse, </w:t>
            </w:r>
            <w:r w:rsidRPr="00200E9C">
              <w:rPr>
                <w:rFonts w:ascii="Calibri" w:eastAsia="Times New Roman" w:hAnsi="Calibri" w:cs="Times New Roman"/>
                <w:color w:val="244061" w:themeColor="accent1" w:themeShade="80"/>
              </w:rPr>
              <w:t>tehnologii sau servicii care contribuie la aplicarea principiilor dezvoltării durabile de către întreprinderile finanțate.</w:t>
            </w:r>
          </w:p>
        </w:tc>
        <w:tc>
          <w:tcPr>
            <w:tcW w:w="1600" w:type="dxa"/>
            <w:tcBorders>
              <w:top w:val="single" w:sz="4" w:space="0" w:color="auto"/>
              <w:left w:val="nil"/>
              <w:bottom w:val="single" w:sz="4" w:space="0" w:color="auto"/>
              <w:right w:val="single" w:sz="4" w:space="0" w:color="auto"/>
            </w:tcBorders>
            <w:shd w:val="clear" w:color="auto" w:fill="FFFFFF" w:themeFill="background1"/>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1</w:t>
            </w:r>
          </w:p>
        </w:tc>
        <w:tc>
          <w:tcPr>
            <w:tcW w:w="2221" w:type="dxa"/>
            <w:tcBorders>
              <w:top w:val="nil"/>
              <w:left w:val="nil"/>
              <w:bottom w:val="nil"/>
              <w:right w:val="single" w:sz="4" w:space="0" w:color="auto"/>
            </w:tcBorders>
            <w:shd w:val="clear" w:color="auto" w:fill="FFFFFF" w:themeFill="background1"/>
            <w:noWrap/>
            <w:vAlign w:val="bottom"/>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660"/>
        </w:trPr>
        <w:tc>
          <w:tcPr>
            <w:tcW w:w="1273" w:type="dxa"/>
            <w:vMerge/>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p>
        </w:tc>
        <w:tc>
          <w:tcPr>
            <w:tcW w:w="7956" w:type="dxa"/>
            <w:tcBorders>
              <w:top w:val="nil"/>
              <w:left w:val="nil"/>
              <w:bottom w:val="single" w:sz="4" w:space="0" w:color="auto"/>
              <w:right w:val="single" w:sz="4" w:space="0" w:color="auto"/>
            </w:tcBorders>
            <w:shd w:val="clear" w:color="auto" w:fill="FFFFFF" w:themeFill="background1"/>
            <w:hideMark/>
          </w:tcPr>
          <w:p w:rsidR="00900644" w:rsidRPr="00200E9C" w:rsidRDefault="00900644" w:rsidP="00A62ACC">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Proiectul contribuie, prin activitățile propuse, la promovarea egalității de șanse și tratament (egalitatea de gen, nediscriminarea, accesibilitatea persoanelor cu dizabilităţi).</w:t>
            </w:r>
          </w:p>
          <w:p w:rsidR="00200E9C" w:rsidRPr="00200E9C" w:rsidRDefault="00200E9C" w:rsidP="00A62ACC">
            <w:pPr>
              <w:spacing w:after="0" w:line="240" w:lineRule="auto"/>
              <w:jc w:val="both"/>
              <w:rPr>
                <w:rFonts w:ascii="Calibri" w:eastAsia="Times New Roman" w:hAnsi="Calibri" w:cs="Times New Roman"/>
                <w:color w:val="244061" w:themeColor="accent1" w:themeShade="80"/>
              </w:rPr>
            </w:pPr>
          </w:p>
          <w:p w:rsidR="00200E9C" w:rsidRPr="00200E9C" w:rsidRDefault="00200E9C" w:rsidP="00A62ACC">
            <w:pPr>
              <w:spacing w:after="0" w:line="240" w:lineRule="auto"/>
              <w:jc w:val="both"/>
              <w:rPr>
                <w:rFonts w:ascii="Calibri" w:eastAsia="Times New Roman" w:hAnsi="Calibri" w:cs="Times New Roman"/>
                <w:color w:val="244061" w:themeColor="accent1" w:themeShade="80"/>
              </w:rPr>
            </w:pPr>
          </w:p>
          <w:p w:rsidR="00200E9C" w:rsidRPr="00200E9C" w:rsidRDefault="00200E9C" w:rsidP="00A62ACC">
            <w:pPr>
              <w:spacing w:after="0" w:line="240" w:lineRule="auto"/>
              <w:jc w:val="both"/>
              <w:rPr>
                <w:rFonts w:ascii="Calibri" w:eastAsia="Times New Roman" w:hAnsi="Calibri" w:cs="Times New Roman"/>
                <w:color w:val="244061" w:themeColor="accent1" w:themeShade="80"/>
              </w:rPr>
            </w:pPr>
          </w:p>
        </w:tc>
        <w:tc>
          <w:tcPr>
            <w:tcW w:w="1600" w:type="dxa"/>
            <w:tcBorders>
              <w:top w:val="single" w:sz="4" w:space="0" w:color="auto"/>
              <w:left w:val="nil"/>
              <w:bottom w:val="single" w:sz="4" w:space="0" w:color="auto"/>
              <w:right w:val="single" w:sz="4" w:space="0" w:color="auto"/>
            </w:tcBorders>
            <w:shd w:val="clear" w:color="auto" w:fill="FFFFFF" w:themeFill="background1"/>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2</w:t>
            </w:r>
          </w:p>
        </w:tc>
        <w:tc>
          <w:tcPr>
            <w:tcW w:w="2221" w:type="dxa"/>
            <w:tcBorders>
              <w:top w:val="nil"/>
              <w:left w:val="nil"/>
              <w:bottom w:val="single" w:sz="4" w:space="0" w:color="auto"/>
              <w:right w:val="single" w:sz="4" w:space="0" w:color="auto"/>
            </w:tcBorders>
            <w:shd w:val="clear" w:color="auto" w:fill="FFFFFF" w:themeFill="background1"/>
            <w:noWrap/>
            <w:vAlign w:val="bottom"/>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675"/>
        </w:trPr>
        <w:tc>
          <w:tcPr>
            <w:tcW w:w="1273" w:type="dxa"/>
            <w:tcBorders>
              <w:top w:val="single" w:sz="4" w:space="0" w:color="auto"/>
              <w:left w:val="single" w:sz="4" w:space="0" w:color="auto"/>
              <w:bottom w:val="single" w:sz="4" w:space="0" w:color="auto"/>
              <w:right w:val="single" w:sz="4" w:space="0" w:color="auto"/>
            </w:tcBorders>
            <w:shd w:val="clear" w:color="000000" w:fill="EEECE1"/>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lastRenderedPageBreak/>
              <w:t>1.5.</w:t>
            </w:r>
          </w:p>
        </w:tc>
        <w:tc>
          <w:tcPr>
            <w:tcW w:w="7956" w:type="dxa"/>
            <w:tcBorders>
              <w:top w:val="single" w:sz="4" w:space="0" w:color="auto"/>
              <w:left w:val="nil"/>
              <w:bottom w:val="single" w:sz="4" w:space="0" w:color="auto"/>
              <w:right w:val="single" w:sz="4" w:space="0" w:color="000000"/>
            </w:tcBorders>
            <w:shd w:val="clear" w:color="000000" w:fill="EEECE1"/>
            <w:hideMark/>
          </w:tcPr>
          <w:p w:rsidR="00900644" w:rsidRPr="00200E9C" w:rsidRDefault="00900644" w:rsidP="00A62ACC">
            <w:pPr>
              <w:spacing w:after="0" w:line="240" w:lineRule="auto"/>
              <w:jc w:val="both"/>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Proiectul contribuie, prin activitățile propuse, la promovarea temelor secundare din POCU 2014-2020, conform specificațiilor din Ghidului solicitantului – Condiții specifice</w:t>
            </w:r>
          </w:p>
        </w:tc>
        <w:tc>
          <w:tcPr>
            <w:tcW w:w="1600" w:type="dxa"/>
            <w:tcBorders>
              <w:top w:val="single" w:sz="4" w:space="0" w:color="auto"/>
              <w:left w:val="nil"/>
              <w:bottom w:val="single" w:sz="4" w:space="0" w:color="auto"/>
              <w:right w:val="single" w:sz="4" w:space="0" w:color="auto"/>
            </w:tcBorders>
            <w:shd w:val="clear" w:color="000000" w:fill="EEECE1"/>
            <w:noWrap/>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6</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punctajele sunt cumulative</w:t>
            </w:r>
          </w:p>
        </w:tc>
      </w:tr>
      <w:tr w:rsidR="00200E9C" w:rsidRPr="00200E9C" w:rsidTr="00200E9C">
        <w:trPr>
          <w:trHeight w:val="1241"/>
        </w:trPr>
        <w:tc>
          <w:tcPr>
            <w:tcW w:w="1273" w:type="dxa"/>
            <w:tcBorders>
              <w:top w:val="nil"/>
              <w:left w:val="single" w:sz="4" w:space="0" w:color="auto"/>
              <w:bottom w:val="nil"/>
              <w:right w:val="single" w:sz="4" w:space="0" w:color="auto"/>
            </w:tcBorders>
            <w:shd w:val="clear" w:color="auto" w:fill="auto"/>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c>
          <w:tcPr>
            <w:tcW w:w="7956" w:type="dxa"/>
            <w:tcBorders>
              <w:top w:val="nil"/>
              <w:left w:val="nil"/>
              <w:bottom w:val="single" w:sz="4" w:space="0" w:color="auto"/>
              <w:right w:val="single" w:sz="4" w:space="0" w:color="auto"/>
            </w:tcBorders>
            <w:shd w:val="clear" w:color="auto" w:fill="auto"/>
            <w:hideMark/>
          </w:tcPr>
          <w:p w:rsidR="00900644" w:rsidRPr="00200E9C" w:rsidRDefault="00900644" w:rsidP="002E7A6C">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xml:space="preserve">Proiectul prevede ca cel puțin 10% din planurile de afaceri finanțate prin intermediul schemei de minimis să propună activități ce vor promova concret sprijinirea tranziției către o economie cu emisii scăzute de dioxid de carbon și eficientă din punctul de vedere al utilizării resurselor.  </w:t>
            </w:r>
          </w:p>
        </w:tc>
        <w:tc>
          <w:tcPr>
            <w:tcW w:w="1600" w:type="dxa"/>
            <w:tcBorders>
              <w:top w:val="single" w:sz="4" w:space="0" w:color="auto"/>
              <w:left w:val="nil"/>
              <w:bottom w:val="single" w:sz="4" w:space="0" w:color="auto"/>
              <w:right w:val="single" w:sz="4" w:space="0" w:color="auto"/>
            </w:tcBorders>
            <w:shd w:val="clear" w:color="000000" w:fill="auto"/>
            <w:noWrap/>
            <w:hideMark/>
          </w:tcPr>
          <w:p w:rsidR="00900644" w:rsidRPr="00200E9C" w:rsidRDefault="00900644" w:rsidP="00750CBD">
            <w:pPr>
              <w:spacing w:after="0" w:line="240" w:lineRule="auto"/>
              <w:jc w:val="center"/>
              <w:rPr>
                <w:rFonts w:ascii="Calibri" w:eastAsia="Times New Roman" w:hAnsi="Calibri" w:cs="Times New Roman"/>
                <w:bCs/>
                <w:color w:val="244061" w:themeColor="accent1" w:themeShade="80"/>
              </w:rPr>
            </w:pPr>
            <w:r w:rsidRPr="00200E9C">
              <w:rPr>
                <w:rFonts w:ascii="Calibri" w:eastAsia="Times New Roman" w:hAnsi="Calibri" w:cs="Times New Roman"/>
                <w:bCs/>
                <w:color w:val="244061" w:themeColor="accent1" w:themeShade="80"/>
              </w:rPr>
              <w:t>1</w:t>
            </w:r>
          </w:p>
        </w:tc>
        <w:tc>
          <w:tcPr>
            <w:tcW w:w="2221" w:type="dxa"/>
            <w:tcBorders>
              <w:top w:val="nil"/>
              <w:left w:val="nil"/>
              <w:bottom w:val="nil"/>
              <w:right w:val="single" w:sz="4" w:space="0" w:color="auto"/>
            </w:tcBorders>
            <w:shd w:val="clear" w:color="auto" w:fill="auto"/>
            <w:noWrap/>
            <w:vAlign w:val="center"/>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r>
      <w:tr w:rsidR="00200E9C" w:rsidRPr="00200E9C" w:rsidTr="00200E9C">
        <w:trPr>
          <w:trHeight w:val="765"/>
        </w:trPr>
        <w:tc>
          <w:tcPr>
            <w:tcW w:w="1273" w:type="dxa"/>
            <w:tcBorders>
              <w:top w:val="single" w:sz="4" w:space="0" w:color="auto"/>
              <w:left w:val="single" w:sz="4" w:space="0" w:color="auto"/>
              <w:bottom w:val="nil"/>
              <w:right w:val="single" w:sz="4" w:space="0" w:color="auto"/>
            </w:tcBorders>
            <w:shd w:val="clear" w:color="auto" w:fill="auto"/>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c>
          <w:tcPr>
            <w:tcW w:w="7956" w:type="dxa"/>
            <w:tcBorders>
              <w:top w:val="nil"/>
              <w:left w:val="nil"/>
              <w:bottom w:val="single" w:sz="4" w:space="0" w:color="auto"/>
              <w:right w:val="single" w:sz="4" w:space="0" w:color="auto"/>
            </w:tcBorders>
            <w:shd w:val="clear" w:color="auto" w:fill="auto"/>
            <w:hideMark/>
          </w:tcPr>
          <w:p w:rsidR="00900644" w:rsidRPr="00200E9C" w:rsidRDefault="00900644" w:rsidP="006663B9">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Proiectul prevede ca cel puțin 10% din planurile de afaceri finanțate în cadrul proiectului să propună măsuri ce vor promova concret inovarea socială conform prevederilor secțiunii 1.3.2 a Ghidului solicitantului.</w:t>
            </w:r>
          </w:p>
        </w:tc>
        <w:tc>
          <w:tcPr>
            <w:tcW w:w="1600" w:type="dxa"/>
            <w:tcBorders>
              <w:top w:val="single" w:sz="4" w:space="0" w:color="auto"/>
              <w:left w:val="nil"/>
              <w:bottom w:val="single" w:sz="4" w:space="0" w:color="auto"/>
              <w:right w:val="single" w:sz="4" w:space="0" w:color="auto"/>
            </w:tcBorders>
            <w:shd w:val="clear" w:color="000000" w:fill="auto"/>
            <w:noWrap/>
            <w:hideMark/>
          </w:tcPr>
          <w:p w:rsidR="00900644" w:rsidRPr="00200E9C" w:rsidRDefault="00900644" w:rsidP="00750CBD">
            <w:pPr>
              <w:spacing w:after="0" w:line="240" w:lineRule="auto"/>
              <w:jc w:val="center"/>
              <w:rPr>
                <w:rFonts w:ascii="Calibri" w:eastAsia="Times New Roman" w:hAnsi="Calibri" w:cs="Times New Roman"/>
                <w:bCs/>
                <w:color w:val="244061" w:themeColor="accent1" w:themeShade="80"/>
              </w:rPr>
            </w:pPr>
            <w:r w:rsidRPr="00200E9C">
              <w:rPr>
                <w:rFonts w:ascii="Calibri" w:eastAsia="Times New Roman" w:hAnsi="Calibri" w:cs="Times New Roman"/>
                <w:bCs/>
                <w:color w:val="244061" w:themeColor="accent1" w:themeShade="80"/>
              </w:rPr>
              <w:t>1</w:t>
            </w:r>
          </w:p>
        </w:tc>
        <w:tc>
          <w:tcPr>
            <w:tcW w:w="2221" w:type="dxa"/>
            <w:tcBorders>
              <w:top w:val="nil"/>
              <w:left w:val="nil"/>
              <w:bottom w:val="nil"/>
              <w:right w:val="single" w:sz="4" w:space="0" w:color="auto"/>
            </w:tcBorders>
            <w:shd w:val="clear" w:color="auto" w:fill="auto"/>
            <w:noWrap/>
            <w:vAlign w:val="center"/>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r>
      <w:tr w:rsidR="00200E9C" w:rsidRPr="00200E9C" w:rsidTr="00200E9C">
        <w:trPr>
          <w:trHeight w:val="1260"/>
        </w:trPr>
        <w:tc>
          <w:tcPr>
            <w:tcW w:w="1273" w:type="dxa"/>
            <w:tcBorders>
              <w:top w:val="single" w:sz="4" w:space="0" w:color="auto"/>
              <w:left w:val="single" w:sz="4" w:space="0" w:color="auto"/>
              <w:bottom w:val="nil"/>
              <w:right w:val="single" w:sz="4" w:space="0" w:color="auto"/>
            </w:tcBorders>
            <w:shd w:val="clear" w:color="auto" w:fill="auto"/>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c>
          <w:tcPr>
            <w:tcW w:w="7956" w:type="dxa"/>
            <w:tcBorders>
              <w:top w:val="nil"/>
              <w:left w:val="nil"/>
              <w:bottom w:val="single" w:sz="4" w:space="0" w:color="auto"/>
              <w:right w:val="single" w:sz="4" w:space="0" w:color="auto"/>
            </w:tcBorders>
            <w:shd w:val="clear" w:color="auto" w:fill="auto"/>
            <w:hideMark/>
          </w:tcPr>
          <w:p w:rsidR="00900644" w:rsidRPr="00200E9C" w:rsidRDefault="00900644" w:rsidP="00F30797">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xml:space="preserve">Proiectul prevede ca cel puțin 25% din planurile de afaceri finanțate în cadrul proiectului să propună măsuri ce vor promova concret utilizarea şi calitatea TIC prin implementarea unor soluții TIC în procesul de producție/ furnizare de bunuri, prestare de servicii și/sau execuție de lucrări (de ex., în perioada de instruire, în modelul de plan de afaceri ce va fi folosit de fiecare administrator de schemă de antreprenoriat, în metodologia de selecție a planurilor de afaceri etc.). </w:t>
            </w:r>
          </w:p>
        </w:tc>
        <w:tc>
          <w:tcPr>
            <w:tcW w:w="1600" w:type="dxa"/>
            <w:tcBorders>
              <w:top w:val="single" w:sz="4" w:space="0" w:color="auto"/>
              <w:left w:val="nil"/>
              <w:bottom w:val="single" w:sz="4" w:space="0" w:color="auto"/>
              <w:right w:val="single" w:sz="4" w:space="0" w:color="auto"/>
            </w:tcBorders>
            <w:shd w:val="clear" w:color="000000" w:fill="auto"/>
            <w:noWrap/>
            <w:hideMark/>
          </w:tcPr>
          <w:p w:rsidR="00900644" w:rsidRPr="00200E9C" w:rsidRDefault="00900644" w:rsidP="00750CBD">
            <w:pPr>
              <w:spacing w:after="0" w:line="240" w:lineRule="auto"/>
              <w:jc w:val="center"/>
              <w:rPr>
                <w:rFonts w:ascii="Calibri" w:eastAsia="Times New Roman" w:hAnsi="Calibri" w:cs="Times New Roman"/>
                <w:bCs/>
                <w:color w:val="244061" w:themeColor="accent1" w:themeShade="80"/>
              </w:rPr>
            </w:pPr>
            <w:r w:rsidRPr="00200E9C">
              <w:rPr>
                <w:rFonts w:ascii="Calibri" w:eastAsia="Times New Roman" w:hAnsi="Calibri" w:cs="Times New Roman"/>
                <w:bCs/>
                <w:color w:val="244061" w:themeColor="accent1" w:themeShade="80"/>
              </w:rPr>
              <w:t>3</w:t>
            </w:r>
          </w:p>
        </w:tc>
        <w:tc>
          <w:tcPr>
            <w:tcW w:w="2221" w:type="dxa"/>
            <w:tcBorders>
              <w:top w:val="nil"/>
              <w:left w:val="nil"/>
              <w:bottom w:val="nil"/>
              <w:right w:val="single" w:sz="4" w:space="0" w:color="auto"/>
            </w:tcBorders>
            <w:shd w:val="clear" w:color="auto" w:fill="auto"/>
            <w:noWrap/>
            <w:vAlign w:val="center"/>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r>
      <w:tr w:rsidR="00200E9C" w:rsidRPr="00200E9C" w:rsidTr="00200E9C">
        <w:trPr>
          <w:trHeight w:val="620"/>
        </w:trPr>
        <w:tc>
          <w:tcPr>
            <w:tcW w:w="1273" w:type="dxa"/>
            <w:tcBorders>
              <w:top w:val="single" w:sz="4" w:space="0" w:color="auto"/>
              <w:left w:val="single" w:sz="4" w:space="0" w:color="auto"/>
              <w:bottom w:val="nil"/>
              <w:right w:val="single" w:sz="4" w:space="0" w:color="auto"/>
            </w:tcBorders>
            <w:shd w:val="clear" w:color="auto" w:fill="auto"/>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p>
        </w:tc>
        <w:tc>
          <w:tcPr>
            <w:tcW w:w="7956" w:type="dxa"/>
            <w:tcBorders>
              <w:top w:val="nil"/>
              <w:left w:val="nil"/>
              <w:bottom w:val="single" w:sz="4" w:space="0" w:color="auto"/>
              <w:right w:val="single" w:sz="4" w:space="0" w:color="auto"/>
            </w:tcBorders>
            <w:shd w:val="clear" w:color="auto" w:fill="auto"/>
          </w:tcPr>
          <w:p w:rsidR="00900644" w:rsidRPr="00200E9C" w:rsidRDefault="00900644" w:rsidP="002753E1">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xml:space="preserve">Proiectul prevede ca cel puțin 10% din planurile de afaceri finanțate în cadrul proiectului să propună măsuri ce vor promova concret consolidarea cercetării, a dezvoltării tehnologice și/sau </w:t>
            </w:r>
            <w:proofErr w:type="gramStart"/>
            <w:r w:rsidRPr="00200E9C">
              <w:rPr>
                <w:rFonts w:ascii="Calibri" w:eastAsia="Times New Roman" w:hAnsi="Calibri" w:cs="Times New Roman"/>
                <w:color w:val="244061" w:themeColor="accent1" w:themeShade="80"/>
              </w:rPr>
              <w:t>a</w:t>
            </w:r>
            <w:proofErr w:type="gramEnd"/>
            <w:r w:rsidRPr="00200E9C">
              <w:rPr>
                <w:rFonts w:ascii="Calibri" w:eastAsia="Times New Roman" w:hAnsi="Calibri" w:cs="Times New Roman"/>
                <w:color w:val="244061" w:themeColor="accent1" w:themeShade="80"/>
              </w:rPr>
              <w:t xml:space="preserve"> inovării, prin derularea de activități specifice.</w:t>
            </w:r>
          </w:p>
        </w:tc>
        <w:tc>
          <w:tcPr>
            <w:tcW w:w="1600" w:type="dxa"/>
            <w:tcBorders>
              <w:top w:val="single" w:sz="4" w:space="0" w:color="auto"/>
              <w:left w:val="nil"/>
              <w:bottom w:val="single" w:sz="4" w:space="0" w:color="auto"/>
              <w:right w:val="single" w:sz="4" w:space="0" w:color="auto"/>
            </w:tcBorders>
            <w:shd w:val="clear" w:color="000000" w:fill="auto"/>
            <w:noWrap/>
          </w:tcPr>
          <w:p w:rsidR="00900644" w:rsidRPr="00200E9C" w:rsidRDefault="00900644" w:rsidP="00750CBD">
            <w:pPr>
              <w:spacing w:after="0" w:line="240" w:lineRule="auto"/>
              <w:jc w:val="center"/>
              <w:rPr>
                <w:rFonts w:ascii="Calibri" w:eastAsia="Times New Roman" w:hAnsi="Calibri" w:cs="Times New Roman"/>
                <w:bCs/>
                <w:color w:val="244061" w:themeColor="accent1" w:themeShade="80"/>
              </w:rPr>
            </w:pPr>
            <w:r w:rsidRPr="00200E9C">
              <w:rPr>
                <w:rFonts w:ascii="Calibri" w:eastAsia="Times New Roman" w:hAnsi="Calibri" w:cs="Times New Roman"/>
                <w:bCs/>
                <w:color w:val="244061" w:themeColor="accent1" w:themeShade="80"/>
              </w:rPr>
              <w:t>1</w:t>
            </w:r>
          </w:p>
        </w:tc>
        <w:tc>
          <w:tcPr>
            <w:tcW w:w="2221" w:type="dxa"/>
            <w:tcBorders>
              <w:top w:val="nil"/>
              <w:left w:val="nil"/>
              <w:bottom w:val="nil"/>
              <w:right w:val="single" w:sz="4" w:space="0" w:color="auto"/>
            </w:tcBorders>
            <w:shd w:val="clear" w:color="auto" w:fill="auto"/>
            <w:noWrap/>
            <w:vAlign w:val="center"/>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p>
        </w:tc>
      </w:tr>
      <w:tr w:rsidR="00200E9C" w:rsidRPr="00200E9C" w:rsidTr="00200E9C">
        <w:trPr>
          <w:trHeight w:val="810"/>
        </w:trPr>
        <w:tc>
          <w:tcPr>
            <w:tcW w:w="1273" w:type="dxa"/>
            <w:tcBorders>
              <w:top w:val="single" w:sz="4" w:space="0" w:color="auto"/>
              <w:left w:val="single" w:sz="4" w:space="0" w:color="auto"/>
              <w:bottom w:val="nil"/>
              <w:right w:val="single" w:sz="4" w:space="0" w:color="auto"/>
            </w:tcBorders>
            <w:shd w:val="clear" w:color="000000" w:fill="EEECE1"/>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1.6.</w:t>
            </w:r>
          </w:p>
        </w:tc>
        <w:tc>
          <w:tcPr>
            <w:tcW w:w="7956" w:type="dxa"/>
            <w:tcBorders>
              <w:top w:val="nil"/>
              <w:left w:val="nil"/>
              <w:bottom w:val="single" w:sz="4" w:space="0" w:color="auto"/>
              <w:right w:val="single" w:sz="4" w:space="0" w:color="auto"/>
            </w:tcBorders>
            <w:shd w:val="clear" w:color="000000" w:fill="EEECE1"/>
            <w:hideMark/>
          </w:tcPr>
          <w:p w:rsidR="00900644" w:rsidRPr="00200E9C" w:rsidRDefault="00900644" w:rsidP="00A62ACC">
            <w:pPr>
              <w:spacing w:after="0" w:line="240" w:lineRule="auto"/>
              <w:jc w:val="both"/>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Descrierea clară a solicitantului și a partenerilor, a rolului acestora, a utilității şi relevanţei experienței acestora în raport cu nevoile identificate ale grupului ţintă şi cu obiectivele proiectului</w:t>
            </w:r>
          </w:p>
        </w:tc>
        <w:tc>
          <w:tcPr>
            <w:tcW w:w="1600" w:type="dxa"/>
            <w:tcBorders>
              <w:top w:val="nil"/>
              <w:left w:val="nil"/>
              <w:bottom w:val="single" w:sz="4" w:space="0" w:color="auto"/>
              <w:right w:val="single" w:sz="4" w:space="0" w:color="auto"/>
            </w:tcBorders>
            <w:shd w:val="clear" w:color="000000" w:fill="EEECE1"/>
            <w:noWrap/>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6</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rsidR="00900644" w:rsidRPr="00200E9C" w:rsidRDefault="00900644" w:rsidP="002E7A6C">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punctajele sunt cumulative</w:t>
            </w:r>
          </w:p>
        </w:tc>
      </w:tr>
      <w:tr w:rsidR="00200E9C" w:rsidRPr="00200E9C" w:rsidTr="00200E9C">
        <w:trPr>
          <w:trHeight w:val="975"/>
        </w:trPr>
        <w:tc>
          <w:tcPr>
            <w:tcW w:w="1273" w:type="dxa"/>
            <w:tcBorders>
              <w:top w:val="single" w:sz="4" w:space="0" w:color="auto"/>
              <w:left w:val="single" w:sz="4" w:space="0" w:color="auto"/>
              <w:bottom w:val="nil"/>
              <w:right w:val="single" w:sz="4" w:space="0" w:color="auto"/>
            </w:tcBorders>
            <w:shd w:val="clear" w:color="000000" w:fill="FFFFFF"/>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c>
          <w:tcPr>
            <w:tcW w:w="7956" w:type="dxa"/>
            <w:tcBorders>
              <w:top w:val="single" w:sz="4" w:space="0" w:color="auto"/>
              <w:left w:val="nil"/>
              <w:bottom w:val="single" w:sz="4" w:space="0" w:color="auto"/>
              <w:right w:val="single" w:sz="4" w:space="0" w:color="000000"/>
            </w:tcBorders>
            <w:shd w:val="clear" w:color="000000" w:fill="FFFFFF"/>
            <w:hideMark/>
          </w:tcPr>
          <w:p w:rsidR="00900644" w:rsidRPr="00200E9C" w:rsidRDefault="00D60CB3" w:rsidP="00D60CB3">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Din descrierea proiectului rezultă</w:t>
            </w:r>
            <w:r w:rsidR="00900644" w:rsidRPr="00200E9C">
              <w:rPr>
                <w:rFonts w:ascii="Calibri" w:eastAsia="Times New Roman" w:hAnsi="Calibri" w:cs="Times New Roman"/>
                <w:color w:val="244061" w:themeColor="accent1" w:themeShade="80"/>
              </w:rPr>
              <w:t xml:space="preserve"> clar și concret experienţa relevantă a solicitantului și, după caz, a partenerilor, implicarea acestora în proiect, precum şi resursele materiale şi umane relevante pentru proiect pe care le pune fiecare dintre aceștia la dispoziţie pentru </w:t>
            </w:r>
            <w:proofErr w:type="gramStart"/>
            <w:r w:rsidR="00900644" w:rsidRPr="00200E9C">
              <w:rPr>
                <w:rFonts w:ascii="Calibri" w:eastAsia="Times New Roman" w:hAnsi="Calibri" w:cs="Times New Roman"/>
                <w:color w:val="244061" w:themeColor="accent1" w:themeShade="80"/>
              </w:rPr>
              <w:t>implementarea  proiectului</w:t>
            </w:r>
            <w:proofErr w:type="gramEnd"/>
            <w:r w:rsidR="00900644" w:rsidRPr="00200E9C">
              <w:rPr>
                <w:rFonts w:ascii="Calibri" w:eastAsia="Times New Roman" w:hAnsi="Calibri" w:cs="Times New Roman"/>
                <w:color w:val="244061" w:themeColor="accent1" w:themeShade="80"/>
              </w:rPr>
              <w:t>.</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2</w:t>
            </w:r>
          </w:p>
        </w:tc>
        <w:tc>
          <w:tcPr>
            <w:tcW w:w="2221" w:type="dxa"/>
            <w:tcBorders>
              <w:top w:val="nil"/>
              <w:left w:val="nil"/>
              <w:bottom w:val="nil"/>
              <w:right w:val="single" w:sz="4" w:space="0" w:color="auto"/>
            </w:tcBorders>
            <w:shd w:val="clear" w:color="000000" w:fill="FFFFFF"/>
            <w:noWrap/>
            <w:vAlign w:val="bottom"/>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611"/>
        </w:trPr>
        <w:tc>
          <w:tcPr>
            <w:tcW w:w="1273" w:type="dxa"/>
            <w:tcBorders>
              <w:top w:val="single" w:sz="4" w:space="0" w:color="auto"/>
              <w:left w:val="single" w:sz="4" w:space="0" w:color="auto"/>
              <w:bottom w:val="nil"/>
              <w:right w:val="single" w:sz="4" w:space="0" w:color="auto"/>
            </w:tcBorders>
            <w:shd w:val="clear" w:color="000000" w:fill="FFFFFF"/>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c>
          <w:tcPr>
            <w:tcW w:w="7956" w:type="dxa"/>
            <w:tcBorders>
              <w:top w:val="nil"/>
              <w:left w:val="nil"/>
              <w:bottom w:val="single" w:sz="4" w:space="0" w:color="auto"/>
              <w:right w:val="single" w:sz="4" w:space="0" w:color="auto"/>
            </w:tcBorders>
            <w:shd w:val="clear" w:color="000000" w:fill="FFFFFF"/>
          </w:tcPr>
          <w:p w:rsidR="00900644" w:rsidRPr="00200E9C" w:rsidRDefault="00900644" w:rsidP="00FB2563">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Rolul solicitantului și, după caz, al partenerilor este corespunzător experienței și cunoștințelor de specialitate pe care le deține fiecare dintre aceștia.</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2</w:t>
            </w:r>
          </w:p>
        </w:tc>
        <w:tc>
          <w:tcPr>
            <w:tcW w:w="2221" w:type="dxa"/>
            <w:tcBorders>
              <w:top w:val="nil"/>
              <w:left w:val="nil"/>
              <w:bottom w:val="nil"/>
              <w:right w:val="single" w:sz="4" w:space="0" w:color="auto"/>
            </w:tcBorders>
            <w:shd w:val="clear" w:color="000000" w:fill="FFFFFF"/>
            <w:noWrap/>
            <w:vAlign w:val="bottom"/>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620"/>
        </w:trPr>
        <w:tc>
          <w:tcPr>
            <w:tcW w:w="1273" w:type="dxa"/>
            <w:tcBorders>
              <w:top w:val="single" w:sz="4" w:space="0" w:color="auto"/>
              <w:left w:val="single" w:sz="4" w:space="0" w:color="auto"/>
              <w:bottom w:val="nil"/>
              <w:right w:val="single" w:sz="4" w:space="0" w:color="auto"/>
            </w:tcBorders>
            <w:shd w:val="clear" w:color="000000" w:fill="FFFFFF"/>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p>
        </w:tc>
        <w:tc>
          <w:tcPr>
            <w:tcW w:w="7956" w:type="dxa"/>
            <w:tcBorders>
              <w:top w:val="nil"/>
              <w:left w:val="nil"/>
              <w:bottom w:val="single" w:sz="4" w:space="0" w:color="auto"/>
              <w:right w:val="single" w:sz="4" w:space="0" w:color="auto"/>
            </w:tcBorders>
            <w:shd w:val="clear" w:color="000000" w:fill="FFFFFF"/>
          </w:tcPr>
          <w:p w:rsidR="00900644" w:rsidRPr="00200E9C" w:rsidRDefault="00900644" w:rsidP="002E7A6C">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Solicitantul și, după caz, partenerii demonstrează experiența relevantă în raport cu nevoile identificate ale grupului țintă, obiectivele și activitățile proiectului.</w:t>
            </w:r>
          </w:p>
          <w:p w:rsidR="00200E9C" w:rsidRPr="00200E9C" w:rsidRDefault="00200E9C" w:rsidP="002E7A6C">
            <w:pPr>
              <w:spacing w:after="0" w:line="240" w:lineRule="auto"/>
              <w:jc w:val="both"/>
              <w:rPr>
                <w:rFonts w:ascii="Calibri" w:eastAsia="Times New Roman" w:hAnsi="Calibri" w:cs="Times New Roman"/>
                <w:color w:val="244061" w:themeColor="accent1" w:themeShade="80"/>
              </w:rPr>
            </w:pPr>
          </w:p>
          <w:p w:rsidR="00200E9C" w:rsidRPr="00200E9C" w:rsidRDefault="00200E9C" w:rsidP="002E7A6C">
            <w:pPr>
              <w:spacing w:after="0" w:line="240" w:lineRule="auto"/>
              <w:jc w:val="both"/>
              <w:rPr>
                <w:rFonts w:ascii="Calibri" w:eastAsia="Times New Roman" w:hAnsi="Calibri" w:cs="Times New Roman"/>
                <w:color w:val="244061" w:themeColor="accent1" w:themeShade="80"/>
              </w:rPr>
            </w:pPr>
          </w:p>
        </w:tc>
        <w:tc>
          <w:tcPr>
            <w:tcW w:w="1600" w:type="dxa"/>
            <w:tcBorders>
              <w:top w:val="nil"/>
              <w:left w:val="nil"/>
              <w:bottom w:val="single" w:sz="4" w:space="0" w:color="auto"/>
              <w:right w:val="single" w:sz="4" w:space="0" w:color="auto"/>
            </w:tcBorders>
            <w:shd w:val="clear" w:color="000000" w:fill="FFFFFF"/>
            <w:noWrap/>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2</w:t>
            </w:r>
          </w:p>
        </w:tc>
        <w:tc>
          <w:tcPr>
            <w:tcW w:w="2221" w:type="dxa"/>
            <w:tcBorders>
              <w:top w:val="nil"/>
              <w:left w:val="nil"/>
              <w:bottom w:val="nil"/>
              <w:right w:val="single" w:sz="4" w:space="0" w:color="auto"/>
            </w:tcBorders>
            <w:shd w:val="clear" w:color="000000" w:fill="FFFFFF"/>
            <w:noWrap/>
            <w:vAlign w:val="bottom"/>
          </w:tcPr>
          <w:p w:rsidR="00900644" w:rsidRPr="00200E9C" w:rsidRDefault="00900644" w:rsidP="00750CBD">
            <w:pPr>
              <w:spacing w:after="0" w:line="240" w:lineRule="auto"/>
              <w:rPr>
                <w:rFonts w:ascii="Calibri" w:eastAsia="Times New Roman" w:hAnsi="Calibri" w:cs="Times New Roman"/>
                <w:color w:val="244061" w:themeColor="accent1" w:themeShade="80"/>
              </w:rPr>
            </w:pPr>
          </w:p>
        </w:tc>
      </w:tr>
      <w:tr w:rsidR="00200E9C" w:rsidRPr="00200E9C" w:rsidTr="00200E9C">
        <w:trPr>
          <w:trHeight w:val="810"/>
        </w:trPr>
        <w:tc>
          <w:tcPr>
            <w:tcW w:w="1273" w:type="dxa"/>
            <w:tcBorders>
              <w:top w:val="single" w:sz="4" w:space="0" w:color="auto"/>
              <w:left w:val="single" w:sz="4" w:space="0" w:color="auto"/>
              <w:bottom w:val="single" w:sz="4" w:space="0" w:color="auto"/>
              <w:right w:val="single" w:sz="4" w:space="0" w:color="auto"/>
            </w:tcBorders>
            <w:shd w:val="clear" w:color="000000" w:fill="C4D79B"/>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2.</w:t>
            </w:r>
          </w:p>
        </w:tc>
        <w:tc>
          <w:tcPr>
            <w:tcW w:w="7956" w:type="dxa"/>
            <w:tcBorders>
              <w:top w:val="single" w:sz="4" w:space="0" w:color="auto"/>
              <w:left w:val="nil"/>
              <w:bottom w:val="single" w:sz="4" w:space="0" w:color="auto"/>
              <w:right w:val="single" w:sz="4" w:space="0" w:color="000000"/>
            </w:tcBorders>
            <w:shd w:val="clear" w:color="000000" w:fill="C4D79B"/>
            <w:hideMark/>
          </w:tcPr>
          <w:p w:rsidR="00900644" w:rsidRPr="00200E9C" w:rsidRDefault="00900644" w:rsidP="007F03C0">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EFICACITATE – măsura în care rezultatele proiectului contribuie la atingerea obiectivelor propuse (max. 30 puncte; min. 21 puncte)</w:t>
            </w:r>
          </w:p>
        </w:tc>
        <w:tc>
          <w:tcPr>
            <w:tcW w:w="1600" w:type="dxa"/>
            <w:tcBorders>
              <w:top w:val="nil"/>
              <w:left w:val="nil"/>
              <w:bottom w:val="single" w:sz="4" w:space="0" w:color="auto"/>
              <w:right w:val="single" w:sz="4" w:space="0" w:color="auto"/>
            </w:tcBorders>
            <w:shd w:val="clear" w:color="000000" w:fill="C4D79B"/>
            <w:noWrap/>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30</w:t>
            </w:r>
          </w:p>
        </w:tc>
        <w:tc>
          <w:tcPr>
            <w:tcW w:w="2221" w:type="dxa"/>
            <w:tcBorders>
              <w:top w:val="nil"/>
              <w:left w:val="nil"/>
              <w:bottom w:val="nil"/>
              <w:right w:val="single" w:sz="4" w:space="0" w:color="auto"/>
            </w:tcBorders>
            <w:shd w:val="clear" w:color="auto" w:fill="auto"/>
            <w:noWrap/>
            <w:vAlign w:val="bottom"/>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810"/>
        </w:trPr>
        <w:tc>
          <w:tcPr>
            <w:tcW w:w="1273" w:type="dxa"/>
            <w:tcBorders>
              <w:top w:val="nil"/>
              <w:left w:val="single" w:sz="4" w:space="0" w:color="auto"/>
              <w:bottom w:val="single" w:sz="4" w:space="0" w:color="auto"/>
              <w:right w:val="single" w:sz="4" w:space="0" w:color="auto"/>
            </w:tcBorders>
            <w:shd w:val="clear" w:color="000000" w:fill="EEECE1"/>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lastRenderedPageBreak/>
              <w:t>2.1.</w:t>
            </w:r>
          </w:p>
        </w:tc>
        <w:tc>
          <w:tcPr>
            <w:tcW w:w="7956" w:type="dxa"/>
            <w:tcBorders>
              <w:top w:val="single" w:sz="4" w:space="0" w:color="auto"/>
              <w:left w:val="nil"/>
              <w:bottom w:val="single" w:sz="4" w:space="0" w:color="auto"/>
              <w:right w:val="single" w:sz="4" w:space="0" w:color="000000"/>
            </w:tcBorders>
            <w:shd w:val="clear" w:color="000000" w:fill="DDD9C3" w:themeFill="background2" w:themeFillShade="E6"/>
            <w:hideMark/>
          </w:tcPr>
          <w:p w:rsidR="00900644" w:rsidRPr="00200E9C" w:rsidRDefault="00900644" w:rsidP="001B5DDF">
            <w:pPr>
              <w:spacing w:after="0" w:line="240" w:lineRule="auto"/>
              <w:jc w:val="both"/>
              <w:rPr>
                <w:rFonts w:ascii="Calibri" w:eastAsia="Times New Roman" w:hAnsi="Calibri" w:cs="Times New Roman"/>
                <w:b/>
                <w:bCs/>
                <w:color w:val="244061" w:themeColor="accent1" w:themeShade="80"/>
              </w:rPr>
            </w:pPr>
            <w:r w:rsidRPr="00200E9C">
              <w:rPr>
                <w:b/>
                <w:color w:val="244061" w:themeColor="accent1" w:themeShade="80"/>
                <w:lang w:val="ro-RO"/>
              </w:rPr>
              <w:t xml:space="preserve">Indicatorii de realizare sunt rezultatul direct al activităților proiectului, ţintele sunt realiste (cuantificate corect) şi conduc la îndeplinirea obiectivelor de program. </w:t>
            </w:r>
          </w:p>
        </w:tc>
        <w:tc>
          <w:tcPr>
            <w:tcW w:w="1600" w:type="dxa"/>
            <w:tcBorders>
              <w:top w:val="nil"/>
              <w:left w:val="nil"/>
              <w:bottom w:val="single" w:sz="4" w:space="0" w:color="auto"/>
              <w:right w:val="single" w:sz="4" w:space="0" w:color="auto"/>
            </w:tcBorders>
            <w:shd w:val="clear" w:color="000000" w:fill="EEECE1"/>
            <w:noWrap/>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5</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punctajele sunt cumulative</w:t>
            </w:r>
          </w:p>
        </w:tc>
      </w:tr>
      <w:tr w:rsidR="00200E9C" w:rsidRPr="00200E9C" w:rsidTr="00200E9C">
        <w:trPr>
          <w:trHeight w:val="465"/>
        </w:trPr>
        <w:tc>
          <w:tcPr>
            <w:tcW w:w="1273" w:type="dxa"/>
            <w:vMerge w:val="restart"/>
            <w:tcBorders>
              <w:top w:val="nil"/>
              <w:left w:val="single" w:sz="4" w:space="0" w:color="auto"/>
              <w:bottom w:val="nil"/>
              <w:right w:val="single" w:sz="4" w:space="0" w:color="auto"/>
            </w:tcBorders>
            <w:shd w:val="clear" w:color="000000" w:fill="FFFFFF"/>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c>
          <w:tcPr>
            <w:tcW w:w="7956" w:type="dxa"/>
            <w:tcBorders>
              <w:top w:val="single" w:sz="4" w:space="0" w:color="auto"/>
              <w:left w:val="nil"/>
              <w:bottom w:val="single" w:sz="4" w:space="0" w:color="auto"/>
              <w:right w:val="single" w:sz="4" w:space="0" w:color="000000"/>
            </w:tcBorders>
            <w:shd w:val="clear" w:color="000000" w:fill="auto"/>
            <w:hideMark/>
          </w:tcPr>
          <w:p w:rsidR="00900644" w:rsidRPr="00200E9C" w:rsidRDefault="00900644" w:rsidP="00145E48">
            <w:pPr>
              <w:spacing w:after="0" w:line="240" w:lineRule="auto"/>
              <w:jc w:val="both"/>
              <w:rPr>
                <w:rFonts w:ascii="Calibri" w:eastAsia="Times New Roman" w:hAnsi="Calibri" w:cs="Times New Roman"/>
                <w:color w:val="244061" w:themeColor="accent1" w:themeShade="80"/>
              </w:rPr>
            </w:pPr>
            <w:r w:rsidRPr="00200E9C">
              <w:rPr>
                <w:color w:val="244061" w:themeColor="accent1" w:themeShade="80"/>
                <w:lang w:val="ro-RO"/>
              </w:rPr>
              <w:t>Activitățile, rezultatele și indicatorii de realizare propuși sunt bine corelate între ele și au capacitatea de a contribui în mod direct la atingerea obiectivelor programului POCU.</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1</w:t>
            </w:r>
          </w:p>
        </w:tc>
        <w:tc>
          <w:tcPr>
            <w:tcW w:w="2221" w:type="dxa"/>
            <w:tcBorders>
              <w:top w:val="nil"/>
              <w:left w:val="nil"/>
              <w:bottom w:val="nil"/>
              <w:right w:val="single" w:sz="4" w:space="0" w:color="auto"/>
            </w:tcBorders>
            <w:shd w:val="clear" w:color="000000" w:fill="FFFFFF"/>
            <w:noWrap/>
            <w:vAlign w:val="bottom"/>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465"/>
        </w:trPr>
        <w:tc>
          <w:tcPr>
            <w:tcW w:w="1273" w:type="dxa"/>
            <w:vMerge/>
            <w:tcBorders>
              <w:top w:val="nil"/>
              <w:left w:val="single" w:sz="4" w:space="0" w:color="auto"/>
              <w:bottom w:val="nil"/>
              <w:right w:val="single" w:sz="4" w:space="0" w:color="auto"/>
            </w:tcBorders>
            <w:shd w:val="clear" w:color="000000" w:fill="FFFFFF"/>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p>
        </w:tc>
        <w:tc>
          <w:tcPr>
            <w:tcW w:w="7956" w:type="dxa"/>
            <w:tcBorders>
              <w:top w:val="single" w:sz="4" w:space="0" w:color="auto"/>
              <w:left w:val="nil"/>
              <w:bottom w:val="single" w:sz="4" w:space="0" w:color="auto"/>
              <w:right w:val="single" w:sz="4" w:space="0" w:color="000000"/>
            </w:tcBorders>
            <w:shd w:val="clear" w:color="000000" w:fill="auto"/>
          </w:tcPr>
          <w:p w:rsidR="00900644" w:rsidRPr="00200E9C" w:rsidRDefault="00900644" w:rsidP="00145E48">
            <w:pPr>
              <w:spacing w:after="0" w:line="240" w:lineRule="auto"/>
              <w:jc w:val="both"/>
              <w:rPr>
                <w:rFonts w:ascii="Calibri" w:eastAsia="Times New Roman" w:hAnsi="Calibri" w:cs="Times New Roman"/>
                <w:color w:val="244061" w:themeColor="accent1" w:themeShade="80"/>
              </w:rPr>
            </w:pPr>
            <w:r w:rsidRPr="00200E9C">
              <w:rPr>
                <w:color w:val="244061" w:themeColor="accent1" w:themeShade="80"/>
                <w:lang w:val="ro-RO"/>
              </w:rPr>
              <w:t>Activitățile proiectului sunt descrise concret si detaliat.</w:t>
            </w:r>
          </w:p>
        </w:tc>
        <w:tc>
          <w:tcPr>
            <w:tcW w:w="1600" w:type="dxa"/>
            <w:tcBorders>
              <w:top w:val="nil"/>
              <w:left w:val="nil"/>
              <w:bottom w:val="single" w:sz="4" w:space="0" w:color="auto"/>
              <w:right w:val="single" w:sz="4" w:space="0" w:color="auto"/>
            </w:tcBorders>
            <w:shd w:val="clear" w:color="000000" w:fill="FFFFFF"/>
            <w:noWrap/>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1</w:t>
            </w:r>
          </w:p>
        </w:tc>
        <w:tc>
          <w:tcPr>
            <w:tcW w:w="2221" w:type="dxa"/>
            <w:tcBorders>
              <w:top w:val="nil"/>
              <w:left w:val="nil"/>
              <w:bottom w:val="nil"/>
              <w:right w:val="single" w:sz="4" w:space="0" w:color="auto"/>
            </w:tcBorders>
            <w:shd w:val="clear" w:color="000000" w:fill="FFFFFF"/>
            <w:noWrap/>
            <w:vAlign w:val="bottom"/>
          </w:tcPr>
          <w:p w:rsidR="00900644" w:rsidRPr="00200E9C" w:rsidRDefault="00900644" w:rsidP="00750CBD">
            <w:pPr>
              <w:spacing w:after="0" w:line="240" w:lineRule="auto"/>
              <w:rPr>
                <w:rFonts w:ascii="Calibri" w:eastAsia="Times New Roman" w:hAnsi="Calibri" w:cs="Times New Roman"/>
                <w:color w:val="244061" w:themeColor="accent1" w:themeShade="80"/>
              </w:rPr>
            </w:pPr>
          </w:p>
        </w:tc>
      </w:tr>
      <w:tr w:rsidR="00200E9C" w:rsidRPr="00200E9C" w:rsidTr="00200E9C">
        <w:trPr>
          <w:trHeight w:val="465"/>
        </w:trPr>
        <w:tc>
          <w:tcPr>
            <w:tcW w:w="1273" w:type="dxa"/>
            <w:vMerge/>
            <w:tcBorders>
              <w:top w:val="nil"/>
              <w:left w:val="single" w:sz="4" w:space="0" w:color="auto"/>
              <w:bottom w:val="nil"/>
              <w:right w:val="single" w:sz="4" w:space="0" w:color="auto"/>
            </w:tcBorders>
            <w:shd w:val="clear" w:color="000000" w:fill="FFFFFF"/>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p>
        </w:tc>
        <w:tc>
          <w:tcPr>
            <w:tcW w:w="7956" w:type="dxa"/>
            <w:tcBorders>
              <w:top w:val="single" w:sz="4" w:space="0" w:color="auto"/>
              <w:left w:val="nil"/>
              <w:bottom w:val="single" w:sz="4" w:space="0" w:color="auto"/>
              <w:right w:val="single" w:sz="4" w:space="0" w:color="000000"/>
            </w:tcBorders>
            <w:shd w:val="clear" w:color="000000" w:fill="auto"/>
          </w:tcPr>
          <w:p w:rsidR="00900644" w:rsidRPr="00200E9C" w:rsidRDefault="00900644" w:rsidP="00145E48">
            <w:pPr>
              <w:spacing w:after="0" w:line="240" w:lineRule="auto"/>
              <w:jc w:val="both"/>
              <w:rPr>
                <w:color w:val="244061" w:themeColor="accent1" w:themeShade="80"/>
                <w:lang w:val="ro-RO"/>
              </w:rPr>
            </w:pPr>
            <w:r w:rsidRPr="00200E9C">
              <w:rPr>
                <w:color w:val="244061" w:themeColor="accent1" w:themeShade="80"/>
                <w:lang w:val="ro-RO"/>
              </w:rPr>
              <w:t>Activitățile si metodologia propuse au capacitatea de a asigura valorificarea eficace a resurselor financiare, umane şi materiale utilizate pentru proiect.</w:t>
            </w:r>
          </w:p>
        </w:tc>
        <w:tc>
          <w:tcPr>
            <w:tcW w:w="1600" w:type="dxa"/>
            <w:tcBorders>
              <w:top w:val="nil"/>
              <w:left w:val="nil"/>
              <w:bottom w:val="single" w:sz="4" w:space="0" w:color="auto"/>
              <w:right w:val="single" w:sz="4" w:space="0" w:color="auto"/>
            </w:tcBorders>
            <w:shd w:val="clear" w:color="000000" w:fill="FFFFFF"/>
            <w:noWrap/>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1</w:t>
            </w:r>
          </w:p>
        </w:tc>
        <w:tc>
          <w:tcPr>
            <w:tcW w:w="2221" w:type="dxa"/>
            <w:tcBorders>
              <w:top w:val="nil"/>
              <w:left w:val="nil"/>
              <w:right w:val="single" w:sz="4" w:space="0" w:color="auto"/>
            </w:tcBorders>
            <w:shd w:val="clear" w:color="000000" w:fill="FFFFFF"/>
            <w:noWrap/>
            <w:vAlign w:val="bottom"/>
          </w:tcPr>
          <w:p w:rsidR="00900644" w:rsidRPr="00200E9C" w:rsidRDefault="00900644" w:rsidP="00750CBD">
            <w:pPr>
              <w:spacing w:after="0" w:line="240" w:lineRule="auto"/>
              <w:rPr>
                <w:rFonts w:ascii="Calibri" w:eastAsia="Times New Roman" w:hAnsi="Calibri" w:cs="Times New Roman"/>
                <w:color w:val="244061" w:themeColor="accent1" w:themeShade="80"/>
              </w:rPr>
            </w:pPr>
          </w:p>
        </w:tc>
      </w:tr>
      <w:tr w:rsidR="00200E9C" w:rsidRPr="00200E9C" w:rsidTr="00200E9C">
        <w:trPr>
          <w:trHeight w:val="465"/>
        </w:trPr>
        <w:tc>
          <w:tcPr>
            <w:tcW w:w="1273" w:type="dxa"/>
            <w:vMerge/>
            <w:tcBorders>
              <w:top w:val="nil"/>
              <w:left w:val="single" w:sz="4" w:space="0" w:color="auto"/>
              <w:bottom w:val="nil"/>
              <w:right w:val="single" w:sz="4" w:space="0" w:color="auto"/>
            </w:tcBorders>
            <w:shd w:val="clear" w:color="000000" w:fill="FFFFFF"/>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p>
        </w:tc>
        <w:tc>
          <w:tcPr>
            <w:tcW w:w="7956" w:type="dxa"/>
            <w:tcBorders>
              <w:top w:val="single" w:sz="4" w:space="0" w:color="auto"/>
              <w:left w:val="nil"/>
              <w:bottom w:val="single" w:sz="4" w:space="0" w:color="auto"/>
              <w:right w:val="single" w:sz="4" w:space="0" w:color="000000"/>
            </w:tcBorders>
            <w:shd w:val="clear" w:color="000000" w:fill="auto"/>
          </w:tcPr>
          <w:p w:rsidR="00900644" w:rsidRPr="00200E9C" w:rsidRDefault="00900644" w:rsidP="00145E48">
            <w:pPr>
              <w:spacing w:after="0" w:line="240" w:lineRule="auto"/>
              <w:jc w:val="both"/>
              <w:rPr>
                <w:rFonts w:ascii="Calibri" w:eastAsia="Times New Roman" w:hAnsi="Calibri" w:cs="Times New Roman"/>
                <w:color w:val="244061" w:themeColor="accent1" w:themeShade="80"/>
              </w:rPr>
            </w:pPr>
            <w:r w:rsidRPr="00200E9C">
              <w:rPr>
                <w:color w:val="244061" w:themeColor="accent1" w:themeShade="80"/>
              </w:rPr>
              <w:t>Activităţile și planificarea acestora în timp sunt potrivite cu dimensiunea si nevoile identificate pentru grupul țintă.</w:t>
            </w:r>
          </w:p>
        </w:tc>
        <w:tc>
          <w:tcPr>
            <w:tcW w:w="1600" w:type="dxa"/>
            <w:tcBorders>
              <w:top w:val="nil"/>
              <w:left w:val="nil"/>
              <w:bottom w:val="single" w:sz="4" w:space="0" w:color="auto"/>
              <w:right w:val="single" w:sz="4" w:space="0" w:color="auto"/>
            </w:tcBorders>
            <w:shd w:val="clear" w:color="000000" w:fill="FFFFFF"/>
            <w:noWrap/>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1</w:t>
            </w:r>
          </w:p>
        </w:tc>
        <w:tc>
          <w:tcPr>
            <w:tcW w:w="2221" w:type="dxa"/>
            <w:tcBorders>
              <w:top w:val="nil"/>
              <w:left w:val="nil"/>
              <w:bottom w:val="nil"/>
              <w:right w:val="single" w:sz="4" w:space="0" w:color="auto"/>
            </w:tcBorders>
            <w:shd w:val="clear" w:color="auto" w:fill="auto"/>
            <w:noWrap/>
            <w:vAlign w:val="bottom"/>
          </w:tcPr>
          <w:p w:rsidR="00900644" w:rsidRPr="00200E9C" w:rsidRDefault="00900644" w:rsidP="00750CBD">
            <w:pPr>
              <w:spacing w:after="0" w:line="240" w:lineRule="auto"/>
              <w:rPr>
                <w:rFonts w:ascii="Calibri" w:eastAsia="Times New Roman" w:hAnsi="Calibri" w:cs="Times New Roman"/>
                <w:color w:val="244061" w:themeColor="accent1" w:themeShade="80"/>
              </w:rPr>
            </w:pPr>
          </w:p>
        </w:tc>
      </w:tr>
      <w:tr w:rsidR="00200E9C" w:rsidRPr="00200E9C" w:rsidTr="00200E9C">
        <w:trPr>
          <w:trHeight w:val="630"/>
        </w:trPr>
        <w:tc>
          <w:tcPr>
            <w:tcW w:w="1273" w:type="dxa"/>
            <w:vMerge/>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p>
        </w:tc>
        <w:tc>
          <w:tcPr>
            <w:tcW w:w="7956" w:type="dxa"/>
            <w:tcBorders>
              <w:top w:val="single" w:sz="4" w:space="0" w:color="auto"/>
              <w:left w:val="nil"/>
              <w:bottom w:val="single" w:sz="4" w:space="0" w:color="auto"/>
              <w:right w:val="single" w:sz="4" w:space="0" w:color="000000"/>
            </w:tcBorders>
            <w:shd w:val="clear" w:color="000000" w:fill="auto"/>
            <w:hideMark/>
          </w:tcPr>
          <w:p w:rsidR="00900644" w:rsidRPr="00200E9C" w:rsidRDefault="00900644" w:rsidP="00145E48">
            <w:pPr>
              <w:spacing w:after="0" w:line="240" w:lineRule="auto"/>
              <w:jc w:val="both"/>
              <w:rPr>
                <w:rFonts w:ascii="Calibri" w:eastAsia="Times New Roman" w:hAnsi="Calibri" w:cs="Times New Roman"/>
                <w:color w:val="244061" w:themeColor="accent1" w:themeShade="80"/>
              </w:rPr>
            </w:pPr>
            <w:r w:rsidRPr="00200E9C">
              <w:rPr>
                <w:color w:val="244061" w:themeColor="accent1" w:themeShade="80"/>
                <w:lang w:val="ro-RO"/>
              </w:rPr>
              <w:t>Valorile propuse pentru rezultatele și indicatorii stabiliți sunt susținute de graficul de planificare a activităţilor, resursele prevăzute, natura rezultatelor.</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1</w:t>
            </w:r>
          </w:p>
        </w:tc>
        <w:tc>
          <w:tcPr>
            <w:tcW w:w="2221" w:type="dxa"/>
            <w:tcBorders>
              <w:top w:val="nil"/>
              <w:left w:val="nil"/>
              <w:bottom w:val="nil"/>
              <w:right w:val="single" w:sz="4" w:space="0" w:color="auto"/>
            </w:tcBorders>
            <w:shd w:val="clear" w:color="auto" w:fill="auto"/>
            <w:noWrap/>
            <w:vAlign w:val="bottom"/>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705"/>
        </w:trPr>
        <w:tc>
          <w:tcPr>
            <w:tcW w:w="1273" w:type="dxa"/>
            <w:tcBorders>
              <w:top w:val="single" w:sz="4" w:space="0" w:color="auto"/>
              <w:left w:val="single" w:sz="4" w:space="0" w:color="auto"/>
              <w:bottom w:val="single" w:sz="4" w:space="0" w:color="auto"/>
              <w:right w:val="single" w:sz="4" w:space="0" w:color="auto"/>
            </w:tcBorders>
            <w:shd w:val="clear" w:color="000000" w:fill="EEECE1"/>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xml:space="preserve">2.2. </w:t>
            </w:r>
          </w:p>
        </w:tc>
        <w:tc>
          <w:tcPr>
            <w:tcW w:w="7956" w:type="dxa"/>
            <w:tcBorders>
              <w:top w:val="single" w:sz="4" w:space="0" w:color="auto"/>
              <w:left w:val="nil"/>
              <w:bottom w:val="single" w:sz="4" w:space="0" w:color="auto"/>
              <w:right w:val="single" w:sz="4" w:space="0" w:color="000000"/>
            </w:tcBorders>
            <w:shd w:val="clear" w:color="000000" w:fill="EEECE1"/>
            <w:hideMark/>
          </w:tcPr>
          <w:p w:rsidR="00900644" w:rsidRPr="00200E9C" w:rsidRDefault="00900644" w:rsidP="009F2670">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Indicatorii de rezultat sunt corelați cu obiectivele proiectului şi contribuie la îndeplinirea obiectivului specific 3.7 al POCU.</w:t>
            </w:r>
          </w:p>
        </w:tc>
        <w:tc>
          <w:tcPr>
            <w:tcW w:w="1600" w:type="dxa"/>
            <w:tcBorders>
              <w:top w:val="nil"/>
              <w:left w:val="nil"/>
              <w:bottom w:val="single" w:sz="4" w:space="0" w:color="auto"/>
              <w:right w:val="single" w:sz="4" w:space="0" w:color="auto"/>
            </w:tcBorders>
            <w:shd w:val="clear" w:color="000000" w:fill="EEECE1"/>
            <w:noWrap/>
            <w:hideMark/>
          </w:tcPr>
          <w:p w:rsidR="00900644" w:rsidRPr="00200E9C" w:rsidRDefault="00C53CBA" w:rsidP="00750CBD">
            <w:pPr>
              <w:spacing w:after="0" w:line="240" w:lineRule="auto"/>
              <w:jc w:val="center"/>
              <w:rPr>
                <w:rFonts w:ascii="Calibri" w:eastAsia="Times New Roman" w:hAnsi="Calibri" w:cs="Times New Roman"/>
                <w:b/>
                <w:bCs/>
                <w:color w:val="244061" w:themeColor="accent1" w:themeShade="80"/>
              </w:rPr>
            </w:pPr>
            <w:r>
              <w:rPr>
                <w:rFonts w:ascii="Calibri" w:eastAsia="Times New Roman" w:hAnsi="Calibri" w:cs="Times New Roman"/>
                <w:b/>
                <w:bCs/>
                <w:color w:val="244061" w:themeColor="accent1" w:themeShade="80"/>
              </w:rPr>
              <w:t>5</w:t>
            </w:r>
          </w:p>
        </w:tc>
        <w:tc>
          <w:tcPr>
            <w:tcW w:w="2221" w:type="dxa"/>
            <w:tcBorders>
              <w:top w:val="single" w:sz="4" w:space="0" w:color="auto"/>
              <w:left w:val="nil"/>
              <w:right w:val="single" w:sz="4" w:space="0" w:color="auto"/>
            </w:tcBorders>
            <w:shd w:val="clear" w:color="auto" w:fill="auto"/>
            <w:vAlign w:val="center"/>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punctajele sunt cumulative și disjuncticve</w:t>
            </w:r>
          </w:p>
        </w:tc>
      </w:tr>
      <w:tr w:rsidR="00200E9C" w:rsidRPr="00200E9C" w:rsidTr="00200E9C">
        <w:trPr>
          <w:trHeight w:val="525"/>
        </w:trPr>
        <w:tc>
          <w:tcPr>
            <w:tcW w:w="1273" w:type="dxa"/>
            <w:vMerge w:val="restart"/>
            <w:tcBorders>
              <w:top w:val="nil"/>
              <w:left w:val="single" w:sz="4" w:space="0" w:color="auto"/>
              <w:bottom w:val="nil"/>
              <w:right w:val="single" w:sz="4" w:space="0" w:color="auto"/>
            </w:tcBorders>
            <w:shd w:val="clear" w:color="000000" w:fill="FFFFFF"/>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c>
          <w:tcPr>
            <w:tcW w:w="7956" w:type="dxa"/>
            <w:tcBorders>
              <w:top w:val="single" w:sz="4" w:space="0" w:color="auto"/>
              <w:left w:val="nil"/>
              <w:bottom w:val="single" w:sz="4" w:space="0" w:color="auto"/>
              <w:right w:val="single" w:sz="4" w:space="0" w:color="000000"/>
            </w:tcBorders>
            <w:shd w:val="clear" w:color="000000" w:fill="FFFFFF"/>
            <w:hideMark/>
          </w:tcPr>
          <w:p w:rsidR="00900644" w:rsidRPr="00200E9C" w:rsidRDefault="00900644" w:rsidP="00874D3A">
            <w:pPr>
              <w:spacing w:after="0" w:line="240" w:lineRule="auto"/>
              <w:jc w:val="both"/>
              <w:rPr>
                <w:rFonts w:ascii="Calibri" w:eastAsia="Times New Roman" w:hAnsi="Calibri" w:cs="Times New Roman"/>
                <w:color w:val="244061" w:themeColor="accent1" w:themeShade="80"/>
              </w:rPr>
            </w:pPr>
            <w:r w:rsidRPr="00200E9C">
              <w:rPr>
                <w:color w:val="244061" w:themeColor="accent1" w:themeShade="80"/>
              </w:rPr>
              <w:t>Indicatorii de rezultat stabiliți contribuie la îndeplinirea obiectivelor specifice ale programului de finanțare, vizate de apel.</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2</w:t>
            </w:r>
          </w:p>
        </w:tc>
        <w:tc>
          <w:tcPr>
            <w:tcW w:w="2221" w:type="dxa"/>
            <w:vMerge w:val="restart"/>
            <w:tcBorders>
              <w:top w:val="nil"/>
              <w:left w:val="single" w:sz="4" w:space="0" w:color="auto"/>
              <w:bottom w:val="nil"/>
              <w:right w:val="single" w:sz="4" w:space="0" w:color="auto"/>
            </w:tcBorders>
            <w:shd w:val="clear" w:color="auto" w:fill="auto"/>
            <w:noWrap/>
            <w:vAlign w:val="bottom"/>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465"/>
        </w:trPr>
        <w:tc>
          <w:tcPr>
            <w:tcW w:w="1273" w:type="dxa"/>
            <w:vMerge/>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p>
        </w:tc>
        <w:tc>
          <w:tcPr>
            <w:tcW w:w="7956" w:type="dxa"/>
            <w:tcBorders>
              <w:top w:val="single" w:sz="4" w:space="0" w:color="auto"/>
              <w:left w:val="nil"/>
              <w:bottom w:val="single" w:sz="4" w:space="0" w:color="auto"/>
              <w:right w:val="single" w:sz="4" w:space="0" w:color="000000"/>
            </w:tcBorders>
            <w:shd w:val="clear" w:color="000000" w:fill="FFFFFF"/>
            <w:hideMark/>
          </w:tcPr>
          <w:p w:rsidR="00900644" w:rsidRPr="00200E9C" w:rsidRDefault="00900644" w:rsidP="00FA6808">
            <w:pPr>
              <w:spacing w:after="0" w:line="240" w:lineRule="auto"/>
              <w:jc w:val="both"/>
              <w:rPr>
                <w:rFonts w:ascii="Calibri" w:eastAsia="Times New Roman" w:hAnsi="Calibri" w:cs="Times New Roman"/>
                <w:color w:val="244061" w:themeColor="accent1" w:themeShade="80"/>
              </w:rPr>
            </w:pPr>
            <w:r w:rsidRPr="00200E9C">
              <w:rPr>
                <w:color w:val="244061" w:themeColor="accent1" w:themeShade="80"/>
              </w:rPr>
              <w:t xml:space="preserve">Rezultatele imediate corespunzătoare activităților proiectului sunt </w:t>
            </w:r>
            <w:proofErr w:type="gramStart"/>
            <w:r w:rsidRPr="00200E9C">
              <w:rPr>
                <w:color w:val="244061" w:themeColor="accent1" w:themeShade="80"/>
              </w:rPr>
              <w:t>bine corelate</w:t>
            </w:r>
            <w:proofErr w:type="gramEnd"/>
            <w:r w:rsidRPr="00200E9C">
              <w:rPr>
                <w:color w:val="244061" w:themeColor="accent1" w:themeShade="80"/>
              </w:rPr>
              <w:t xml:space="preserve"> ca natură și valori numerice cu indicatorii de rezultat ai proiectului.</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1</w:t>
            </w:r>
          </w:p>
        </w:tc>
        <w:tc>
          <w:tcPr>
            <w:tcW w:w="2221" w:type="dxa"/>
            <w:vMerge/>
            <w:tcBorders>
              <w:top w:val="nil"/>
              <w:left w:val="single" w:sz="4" w:space="0" w:color="auto"/>
              <w:bottom w:val="nil"/>
              <w:right w:val="single" w:sz="4" w:space="0" w:color="auto"/>
            </w:tcBorders>
            <w:shd w:val="clear" w:color="auto" w:fill="auto"/>
            <w:vAlign w:val="center"/>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p>
        </w:tc>
      </w:tr>
      <w:tr w:rsidR="00200E9C" w:rsidRPr="00200E9C" w:rsidTr="00200E9C">
        <w:trPr>
          <w:trHeight w:val="930"/>
        </w:trPr>
        <w:tc>
          <w:tcPr>
            <w:tcW w:w="1273" w:type="dxa"/>
            <w:vMerge/>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p>
        </w:tc>
        <w:tc>
          <w:tcPr>
            <w:tcW w:w="7956" w:type="dxa"/>
            <w:tcBorders>
              <w:top w:val="nil"/>
              <w:left w:val="nil"/>
              <w:bottom w:val="single" w:sz="4" w:space="0" w:color="auto"/>
              <w:right w:val="single" w:sz="4" w:space="0" w:color="auto"/>
            </w:tcBorders>
            <w:shd w:val="clear" w:color="000000" w:fill="FFFFFF"/>
            <w:hideMark/>
          </w:tcPr>
          <w:p w:rsidR="00900644" w:rsidRPr="00200E9C" w:rsidRDefault="00900644" w:rsidP="00F507A3">
            <w:pPr>
              <w:pStyle w:val="ListParagraph"/>
              <w:numPr>
                <w:ilvl w:val="0"/>
                <w:numId w:val="1"/>
              </w:num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xml:space="preserve">Prin proiect se solicită o sumă mai mică sau egală cu valoarea maximă admisă pentru valoarea minimă </w:t>
            </w:r>
            <w:proofErr w:type="gramStart"/>
            <w:r w:rsidRPr="00200E9C">
              <w:rPr>
                <w:rFonts w:ascii="Calibri" w:eastAsia="Times New Roman" w:hAnsi="Calibri" w:cs="Times New Roman"/>
                <w:color w:val="244061" w:themeColor="accent1" w:themeShade="80"/>
              </w:rPr>
              <w:t>a</w:t>
            </w:r>
            <w:proofErr w:type="gramEnd"/>
            <w:r w:rsidRPr="00200E9C">
              <w:rPr>
                <w:rFonts w:ascii="Calibri" w:eastAsia="Times New Roman" w:hAnsi="Calibri" w:cs="Times New Roman"/>
                <w:color w:val="244061" w:themeColor="accent1" w:themeShade="80"/>
              </w:rPr>
              <w:t xml:space="preserve"> indicatorului 4S10 (calculată conform formulei din Ghid) </w:t>
            </w:r>
            <w:r w:rsidRPr="00200E9C">
              <w:rPr>
                <w:rFonts w:ascii="Calibri" w:eastAsia="Times New Roman" w:hAnsi="Calibri" w:cs="Times New Roman"/>
                <w:b/>
                <w:color w:val="244061" w:themeColor="accent1" w:themeShade="80"/>
                <w:u w:val="single"/>
              </w:rPr>
              <w:t>și</w:t>
            </w:r>
            <w:r w:rsidRPr="00200E9C">
              <w:rPr>
                <w:rFonts w:ascii="Calibri" w:eastAsia="Times New Roman" w:hAnsi="Calibri" w:cs="Times New Roman"/>
                <w:color w:val="244061" w:themeColor="accent1" w:themeShade="80"/>
              </w:rPr>
              <w:t xml:space="preserve"> proiectul propune o depășire a indicatorului 4S10 cu cel puțin 10%. </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C53CBA" w:rsidP="00750CBD">
            <w:pPr>
              <w:spacing w:after="0" w:line="240" w:lineRule="auto"/>
              <w:jc w:val="center"/>
              <w:rPr>
                <w:rFonts w:ascii="Calibri" w:eastAsia="Times New Roman" w:hAnsi="Calibri" w:cs="Times New Roman"/>
                <w:color w:val="244061" w:themeColor="accent1" w:themeShade="80"/>
              </w:rPr>
            </w:pPr>
            <w:r>
              <w:rPr>
                <w:rFonts w:ascii="Calibri" w:eastAsia="Times New Roman" w:hAnsi="Calibri" w:cs="Times New Roman"/>
                <w:color w:val="244061" w:themeColor="accent1" w:themeShade="80"/>
              </w:rPr>
              <w:t>1</w:t>
            </w:r>
          </w:p>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p>
          <w:p w:rsidR="00900644" w:rsidRPr="00200E9C" w:rsidRDefault="00900644" w:rsidP="00750CBD">
            <w:pPr>
              <w:spacing w:after="0" w:line="240" w:lineRule="auto"/>
              <w:jc w:val="center"/>
              <w:rPr>
                <w:rFonts w:ascii="Calibri" w:eastAsia="Times New Roman" w:hAnsi="Calibri" w:cs="Times New Roman"/>
                <w:i/>
                <w:color w:val="244061" w:themeColor="accent1" w:themeShade="80"/>
              </w:rPr>
            </w:pPr>
            <w:r w:rsidRPr="00200E9C">
              <w:rPr>
                <w:rFonts w:ascii="Calibri" w:eastAsia="Times New Roman" w:hAnsi="Calibri" w:cs="Times New Roman"/>
                <w:i/>
                <w:color w:val="244061" w:themeColor="accent1" w:themeShade="80"/>
              </w:rPr>
              <w:t>Sau</w:t>
            </w:r>
          </w:p>
        </w:tc>
        <w:tc>
          <w:tcPr>
            <w:tcW w:w="2221" w:type="dxa"/>
            <w:vMerge/>
            <w:tcBorders>
              <w:top w:val="nil"/>
              <w:left w:val="single" w:sz="4" w:space="0" w:color="auto"/>
              <w:bottom w:val="nil"/>
              <w:right w:val="single" w:sz="4" w:space="0" w:color="auto"/>
            </w:tcBorders>
            <w:shd w:val="clear" w:color="auto" w:fill="auto"/>
            <w:vAlign w:val="center"/>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p>
        </w:tc>
      </w:tr>
      <w:tr w:rsidR="00200E9C" w:rsidRPr="00200E9C" w:rsidTr="00200E9C">
        <w:trPr>
          <w:trHeight w:val="930"/>
        </w:trPr>
        <w:tc>
          <w:tcPr>
            <w:tcW w:w="1273" w:type="dxa"/>
            <w:vMerge/>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p>
        </w:tc>
        <w:tc>
          <w:tcPr>
            <w:tcW w:w="7956" w:type="dxa"/>
            <w:tcBorders>
              <w:top w:val="nil"/>
              <w:left w:val="nil"/>
              <w:bottom w:val="single" w:sz="4" w:space="0" w:color="auto"/>
              <w:right w:val="single" w:sz="4" w:space="0" w:color="auto"/>
            </w:tcBorders>
            <w:shd w:val="clear" w:color="000000" w:fill="FFFFFF"/>
            <w:hideMark/>
          </w:tcPr>
          <w:p w:rsidR="00900644" w:rsidRPr="00200E9C" w:rsidRDefault="00900644" w:rsidP="00F507A3">
            <w:pPr>
              <w:pStyle w:val="ListParagraph"/>
              <w:numPr>
                <w:ilvl w:val="0"/>
                <w:numId w:val="1"/>
              </w:num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xml:space="preserve">Prin proiect se solicită o sumă mai mică sau egală cu valoarea maximă admisă pentru valoarea minimă </w:t>
            </w:r>
            <w:proofErr w:type="gramStart"/>
            <w:r w:rsidRPr="00200E9C">
              <w:rPr>
                <w:rFonts w:ascii="Calibri" w:eastAsia="Times New Roman" w:hAnsi="Calibri" w:cs="Times New Roman"/>
                <w:color w:val="244061" w:themeColor="accent1" w:themeShade="80"/>
              </w:rPr>
              <w:t>a</w:t>
            </w:r>
            <w:proofErr w:type="gramEnd"/>
            <w:r w:rsidRPr="00200E9C">
              <w:rPr>
                <w:rFonts w:ascii="Calibri" w:eastAsia="Times New Roman" w:hAnsi="Calibri" w:cs="Times New Roman"/>
                <w:color w:val="244061" w:themeColor="accent1" w:themeShade="80"/>
              </w:rPr>
              <w:t xml:space="preserve"> indicatorului 4S10 (calculată conform formulei din Ghid) </w:t>
            </w:r>
            <w:r w:rsidRPr="00200E9C">
              <w:rPr>
                <w:rFonts w:ascii="Calibri" w:eastAsia="Times New Roman" w:hAnsi="Calibri" w:cs="Times New Roman"/>
                <w:b/>
                <w:color w:val="244061" w:themeColor="accent1" w:themeShade="80"/>
                <w:u w:val="single"/>
              </w:rPr>
              <w:t>și</w:t>
            </w:r>
            <w:r w:rsidRPr="00200E9C">
              <w:rPr>
                <w:rFonts w:ascii="Calibri" w:eastAsia="Times New Roman" w:hAnsi="Calibri" w:cs="Times New Roman"/>
                <w:color w:val="244061" w:themeColor="accent1" w:themeShade="80"/>
              </w:rPr>
              <w:t xml:space="preserve"> proiectul propune o depășire a indicatorului 4S10 cu cel puțin 20%.</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C53CBA" w:rsidP="00750CBD">
            <w:pPr>
              <w:spacing w:after="0" w:line="240" w:lineRule="auto"/>
              <w:jc w:val="center"/>
              <w:rPr>
                <w:rFonts w:ascii="Calibri" w:eastAsia="Times New Roman" w:hAnsi="Calibri" w:cs="Times New Roman"/>
                <w:color w:val="244061" w:themeColor="accent1" w:themeShade="80"/>
              </w:rPr>
            </w:pPr>
            <w:r>
              <w:rPr>
                <w:rFonts w:ascii="Calibri" w:eastAsia="Times New Roman" w:hAnsi="Calibri" w:cs="Times New Roman"/>
                <w:color w:val="244061" w:themeColor="accent1" w:themeShade="80"/>
              </w:rPr>
              <w:t>2</w:t>
            </w:r>
          </w:p>
        </w:tc>
        <w:tc>
          <w:tcPr>
            <w:tcW w:w="2221" w:type="dxa"/>
            <w:vMerge/>
            <w:tcBorders>
              <w:top w:val="nil"/>
              <w:left w:val="single" w:sz="4" w:space="0" w:color="auto"/>
              <w:bottom w:val="nil"/>
              <w:right w:val="single" w:sz="4" w:space="0" w:color="auto"/>
            </w:tcBorders>
            <w:shd w:val="clear" w:color="auto" w:fill="auto"/>
            <w:vAlign w:val="center"/>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p>
        </w:tc>
      </w:tr>
      <w:tr w:rsidR="00200E9C" w:rsidRPr="00200E9C" w:rsidTr="00200E9C">
        <w:trPr>
          <w:trHeight w:val="600"/>
        </w:trPr>
        <w:tc>
          <w:tcPr>
            <w:tcW w:w="1273" w:type="dxa"/>
            <w:tcBorders>
              <w:top w:val="single" w:sz="4" w:space="0" w:color="auto"/>
              <w:left w:val="single" w:sz="4" w:space="0" w:color="auto"/>
              <w:bottom w:val="single" w:sz="4" w:space="0" w:color="auto"/>
              <w:right w:val="single" w:sz="4" w:space="0" w:color="auto"/>
            </w:tcBorders>
            <w:shd w:val="clear" w:color="000000" w:fill="EEECE1"/>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xml:space="preserve">2.3. </w:t>
            </w:r>
          </w:p>
        </w:tc>
        <w:tc>
          <w:tcPr>
            <w:tcW w:w="7956" w:type="dxa"/>
            <w:tcBorders>
              <w:top w:val="single" w:sz="4" w:space="0" w:color="auto"/>
              <w:left w:val="nil"/>
              <w:bottom w:val="single" w:sz="4" w:space="0" w:color="auto"/>
              <w:right w:val="single" w:sz="4" w:space="0" w:color="000000"/>
            </w:tcBorders>
            <w:shd w:val="clear" w:color="000000" w:fill="EEECE1"/>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xml:space="preserve">Este identificată modalitatea de recrutare a grupului țintă și proiectul justifică de ce sunt abordate anumite categorii specifice de persoane care fac parte din grupul țintă. </w:t>
            </w:r>
          </w:p>
        </w:tc>
        <w:tc>
          <w:tcPr>
            <w:tcW w:w="1600" w:type="dxa"/>
            <w:tcBorders>
              <w:top w:val="nil"/>
              <w:left w:val="nil"/>
              <w:bottom w:val="single" w:sz="4" w:space="0" w:color="auto"/>
              <w:right w:val="single" w:sz="4" w:space="0" w:color="auto"/>
            </w:tcBorders>
            <w:shd w:val="clear" w:color="000000" w:fill="EEECE1"/>
            <w:noWrap/>
            <w:hideMark/>
          </w:tcPr>
          <w:p w:rsidR="00900644" w:rsidRPr="00200E9C" w:rsidRDefault="00C53CBA" w:rsidP="00750CBD">
            <w:pPr>
              <w:spacing w:after="0" w:line="240" w:lineRule="auto"/>
              <w:jc w:val="center"/>
              <w:rPr>
                <w:rFonts w:ascii="Calibri" w:eastAsia="Times New Roman" w:hAnsi="Calibri" w:cs="Times New Roman"/>
                <w:b/>
                <w:bCs/>
                <w:color w:val="244061" w:themeColor="accent1" w:themeShade="80"/>
              </w:rPr>
            </w:pPr>
            <w:r>
              <w:rPr>
                <w:rFonts w:ascii="Calibri" w:eastAsia="Times New Roman" w:hAnsi="Calibri" w:cs="Times New Roman"/>
                <w:b/>
                <w:bCs/>
                <w:color w:val="244061" w:themeColor="accent1" w:themeShade="80"/>
              </w:rPr>
              <w:t>10</w:t>
            </w:r>
          </w:p>
        </w:tc>
        <w:tc>
          <w:tcPr>
            <w:tcW w:w="2221" w:type="dxa"/>
            <w:tcBorders>
              <w:top w:val="single" w:sz="4" w:space="0" w:color="auto"/>
              <w:left w:val="nil"/>
              <w:bottom w:val="single" w:sz="4" w:space="0" w:color="auto"/>
              <w:right w:val="single" w:sz="4" w:space="0" w:color="auto"/>
            </w:tcBorders>
            <w:shd w:val="clear" w:color="auto" w:fill="auto"/>
            <w:vAlign w:val="center"/>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punctajele sunt cumulative și disjunctive</w:t>
            </w:r>
          </w:p>
        </w:tc>
      </w:tr>
      <w:tr w:rsidR="00200E9C" w:rsidRPr="00200E9C" w:rsidTr="00200E9C">
        <w:trPr>
          <w:trHeight w:val="450"/>
        </w:trPr>
        <w:tc>
          <w:tcPr>
            <w:tcW w:w="1273" w:type="dxa"/>
            <w:vMerge w:val="restart"/>
            <w:tcBorders>
              <w:top w:val="nil"/>
              <w:left w:val="single" w:sz="4" w:space="0" w:color="auto"/>
              <w:bottom w:val="nil"/>
              <w:right w:val="single" w:sz="4" w:space="0" w:color="auto"/>
            </w:tcBorders>
            <w:shd w:val="clear" w:color="000000" w:fill="FFFFFF"/>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c>
          <w:tcPr>
            <w:tcW w:w="7956" w:type="dxa"/>
            <w:tcBorders>
              <w:top w:val="single" w:sz="4" w:space="0" w:color="auto"/>
              <w:left w:val="nil"/>
              <w:bottom w:val="single" w:sz="4" w:space="0" w:color="auto"/>
              <w:right w:val="single" w:sz="4" w:space="0" w:color="000000"/>
            </w:tcBorders>
            <w:shd w:val="clear" w:color="auto" w:fill="auto"/>
            <w:hideMark/>
          </w:tcPr>
          <w:p w:rsidR="00900644" w:rsidRPr="00200E9C" w:rsidRDefault="00900644" w:rsidP="00145E48">
            <w:pPr>
              <w:spacing w:after="0" w:line="240" w:lineRule="auto"/>
              <w:jc w:val="both"/>
              <w:rPr>
                <w:rFonts w:ascii="Calibri" w:eastAsia="Times New Roman" w:hAnsi="Calibri" w:cs="Times New Roman"/>
                <w:color w:val="244061" w:themeColor="accent1" w:themeShade="80"/>
              </w:rPr>
            </w:pPr>
            <w:r w:rsidRPr="00200E9C">
              <w:rPr>
                <w:color w:val="244061" w:themeColor="accent1" w:themeShade="80"/>
                <w:lang w:val="ro-RO"/>
              </w:rPr>
              <w:t>Criteriile și modalitatea de identificare, selecție şi implicare a membrilor grupului ţintă în activităţile proiectului sunt identificate clar și detaliat. Metodele propuse sunt de natură să asigure participarea categoriilor și numărului de persoane vizat la activitățile proiectului.</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C53CBA" w:rsidP="00750CBD">
            <w:pPr>
              <w:spacing w:after="0" w:line="240" w:lineRule="auto"/>
              <w:jc w:val="center"/>
              <w:rPr>
                <w:rFonts w:ascii="Calibri" w:eastAsia="Times New Roman" w:hAnsi="Calibri" w:cs="Times New Roman"/>
                <w:color w:val="244061" w:themeColor="accent1" w:themeShade="80"/>
              </w:rPr>
            </w:pPr>
            <w:r>
              <w:rPr>
                <w:rFonts w:ascii="Calibri" w:eastAsia="Times New Roman" w:hAnsi="Calibri" w:cs="Times New Roman"/>
                <w:color w:val="244061" w:themeColor="accent1" w:themeShade="80"/>
              </w:rPr>
              <w:t>1</w:t>
            </w:r>
          </w:p>
        </w:tc>
        <w:tc>
          <w:tcPr>
            <w:tcW w:w="2221" w:type="dxa"/>
            <w:vMerge w:val="restart"/>
            <w:tcBorders>
              <w:top w:val="nil"/>
              <w:left w:val="single" w:sz="4" w:space="0" w:color="auto"/>
              <w:bottom w:val="single" w:sz="4" w:space="0" w:color="auto"/>
              <w:right w:val="single" w:sz="4" w:space="0" w:color="auto"/>
            </w:tcBorders>
            <w:shd w:val="clear" w:color="000000" w:fill="FFFFFF"/>
            <w:noWrap/>
            <w:vAlign w:val="bottom"/>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870"/>
        </w:trPr>
        <w:tc>
          <w:tcPr>
            <w:tcW w:w="1273" w:type="dxa"/>
            <w:vMerge/>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p>
        </w:tc>
        <w:tc>
          <w:tcPr>
            <w:tcW w:w="7956" w:type="dxa"/>
            <w:tcBorders>
              <w:top w:val="single" w:sz="4" w:space="0" w:color="auto"/>
              <w:left w:val="nil"/>
              <w:bottom w:val="single" w:sz="4" w:space="0" w:color="auto"/>
              <w:right w:val="single" w:sz="4" w:space="0" w:color="000000"/>
            </w:tcBorders>
            <w:shd w:val="clear" w:color="auto" w:fill="auto"/>
            <w:hideMark/>
          </w:tcPr>
          <w:p w:rsidR="00900644" w:rsidRPr="00200E9C" w:rsidRDefault="00900644" w:rsidP="00D174EC">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xml:space="preserve">Proiectul prevede actiuni de popularizare a proiectului în vederea asigurării șanselor egale de participare a persoanelor din toate județele regiunii de dezvoltare în care se implementează proiectul.  </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1</w:t>
            </w:r>
          </w:p>
        </w:tc>
        <w:tc>
          <w:tcPr>
            <w:tcW w:w="2221" w:type="dxa"/>
            <w:vMerge/>
            <w:tcBorders>
              <w:top w:val="nil"/>
              <w:left w:val="single" w:sz="4" w:space="0" w:color="auto"/>
              <w:bottom w:val="single" w:sz="4" w:space="0" w:color="auto"/>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p>
        </w:tc>
      </w:tr>
      <w:tr w:rsidR="00200E9C" w:rsidRPr="00200E9C" w:rsidTr="00200E9C">
        <w:trPr>
          <w:trHeight w:val="930"/>
        </w:trPr>
        <w:tc>
          <w:tcPr>
            <w:tcW w:w="1273" w:type="dxa"/>
            <w:vMerge/>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p>
        </w:tc>
        <w:tc>
          <w:tcPr>
            <w:tcW w:w="7956" w:type="dxa"/>
            <w:tcBorders>
              <w:top w:val="single" w:sz="4" w:space="0" w:color="auto"/>
              <w:left w:val="nil"/>
              <w:bottom w:val="single" w:sz="4" w:space="0" w:color="auto"/>
              <w:right w:val="single" w:sz="4" w:space="0" w:color="auto"/>
            </w:tcBorders>
            <w:shd w:val="clear" w:color="auto" w:fill="auto"/>
            <w:hideMark/>
          </w:tcPr>
          <w:p w:rsidR="00900644" w:rsidRPr="00200E9C" w:rsidRDefault="000C6285" w:rsidP="000C6285">
            <w:pPr>
              <w:spacing w:after="0" w:line="240" w:lineRule="auto"/>
              <w:jc w:val="both"/>
              <w:rPr>
                <w:rFonts w:ascii="Calibri" w:eastAsia="Times New Roman" w:hAnsi="Calibri" w:cs="Times New Roman"/>
                <w:color w:val="244061" w:themeColor="accent1" w:themeShade="80"/>
              </w:rPr>
            </w:pPr>
            <w:r w:rsidRPr="000C6285">
              <w:rPr>
                <w:rFonts w:ascii="Calibri" w:eastAsia="Times New Roman" w:hAnsi="Calibri" w:cs="Times New Roman"/>
                <w:color w:val="244061" w:themeColor="accent1" w:themeShade="80"/>
              </w:rPr>
              <w:t xml:space="preserve">Cel puțin 25% din planurile de afaceri finanțate în cadrul proiectului sunt implementate de IMM având în calitate de asociat unic sau asociat majoritar absolvenți ai unor instituții de învățământ superior din alte state decât România sau au participat la un program de studii sau de formare profesională în cadrul acestor instituții, în perioada </w:t>
            </w:r>
            <w:r>
              <w:rPr>
                <w:rFonts w:ascii="Calibri" w:eastAsia="Times New Roman" w:hAnsi="Calibri" w:cs="Times New Roman"/>
                <w:color w:val="244061" w:themeColor="accent1" w:themeShade="80"/>
              </w:rPr>
              <w:t>01.01.</w:t>
            </w:r>
            <w:r w:rsidRPr="000C6285">
              <w:rPr>
                <w:rFonts w:ascii="Calibri" w:eastAsia="Times New Roman" w:hAnsi="Calibri" w:cs="Times New Roman"/>
                <w:color w:val="244061" w:themeColor="accent1" w:themeShade="80"/>
              </w:rPr>
              <w:t>201</w:t>
            </w:r>
            <w:r>
              <w:rPr>
                <w:rFonts w:ascii="Calibri" w:eastAsia="Times New Roman" w:hAnsi="Calibri" w:cs="Times New Roman"/>
                <w:color w:val="244061" w:themeColor="accent1" w:themeShade="80"/>
              </w:rPr>
              <w:t>3</w:t>
            </w:r>
            <w:r w:rsidRPr="000C6285">
              <w:rPr>
                <w:rFonts w:ascii="Calibri" w:eastAsia="Times New Roman" w:hAnsi="Calibri" w:cs="Times New Roman"/>
                <w:color w:val="244061" w:themeColor="accent1" w:themeShade="80"/>
              </w:rPr>
              <w:t>-</w:t>
            </w:r>
            <w:r>
              <w:rPr>
                <w:rFonts w:ascii="Calibri" w:eastAsia="Times New Roman" w:hAnsi="Calibri" w:cs="Times New Roman"/>
                <w:color w:val="244061" w:themeColor="accent1" w:themeShade="80"/>
              </w:rPr>
              <w:t>30.12.2016</w:t>
            </w:r>
            <w:r w:rsidRPr="000C6285">
              <w:rPr>
                <w:rFonts w:ascii="Calibri" w:eastAsia="Times New Roman" w:hAnsi="Calibri" w:cs="Times New Roman"/>
                <w:color w:val="244061" w:themeColor="accent1" w:themeShade="80"/>
              </w:rPr>
              <w:t>.</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C53CBA" w:rsidP="00750CBD">
            <w:pPr>
              <w:spacing w:after="0" w:line="240" w:lineRule="auto"/>
              <w:jc w:val="center"/>
              <w:rPr>
                <w:rFonts w:ascii="Calibri" w:eastAsia="Times New Roman" w:hAnsi="Calibri" w:cs="Times New Roman"/>
                <w:color w:val="244061" w:themeColor="accent1" w:themeShade="80"/>
              </w:rPr>
            </w:pPr>
            <w:r>
              <w:rPr>
                <w:rFonts w:ascii="Calibri" w:eastAsia="Times New Roman" w:hAnsi="Calibri" w:cs="Times New Roman"/>
                <w:color w:val="244061" w:themeColor="accent1" w:themeShade="80"/>
              </w:rPr>
              <w:t>5</w:t>
            </w:r>
          </w:p>
        </w:tc>
        <w:tc>
          <w:tcPr>
            <w:tcW w:w="2221" w:type="dxa"/>
            <w:vMerge/>
            <w:tcBorders>
              <w:top w:val="nil"/>
              <w:left w:val="single" w:sz="4" w:space="0" w:color="auto"/>
              <w:bottom w:val="single" w:sz="4" w:space="0" w:color="auto"/>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p>
        </w:tc>
      </w:tr>
      <w:tr w:rsidR="00200E9C" w:rsidRPr="00200E9C" w:rsidTr="00200E9C">
        <w:trPr>
          <w:trHeight w:val="660"/>
        </w:trPr>
        <w:tc>
          <w:tcPr>
            <w:tcW w:w="1273" w:type="dxa"/>
            <w:vMerge/>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p>
        </w:tc>
        <w:tc>
          <w:tcPr>
            <w:tcW w:w="7956" w:type="dxa"/>
            <w:tcBorders>
              <w:top w:val="single" w:sz="4" w:space="0" w:color="auto"/>
              <w:left w:val="nil"/>
              <w:bottom w:val="single" w:sz="4" w:space="0" w:color="auto"/>
              <w:right w:val="single" w:sz="4" w:space="0" w:color="auto"/>
            </w:tcBorders>
            <w:shd w:val="clear" w:color="auto" w:fill="auto"/>
            <w:hideMark/>
          </w:tcPr>
          <w:p w:rsidR="00900644" w:rsidRPr="00200E9C" w:rsidRDefault="00900644" w:rsidP="00F507A3">
            <w:pPr>
              <w:pStyle w:val="ListParagraph"/>
              <w:numPr>
                <w:ilvl w:val="0"/>
                <w:numId w:val="2"/>
              </w:num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xml:space="preserve">Proiectul își propune sprijinirea și înființarea a câte cel puțin unei întreprinderi în fiecare județ al regiunii de dezvoltare vizate.  </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1</w:t>
            </w:r>
          </w:p>
          <w:p w:rsidR="00900644" w:rsidRPr="00200E9C" w:rsidRDefault="00900644" w:rsidP="00750CBD">
            <w:pPr>
              <w:spacing w:after="0" w:line="240" w:lineRule="auto"/>
              <w:jc w:val="center"/>
              <w:rPr>
                <w:rFonts w:ascii="Calibri" w:eastAsia="Times New Roman" w:hAnsi="Calibri" w:cs="Times New Roman"/>
                <w:i/>
                <w:color w:val="244061" w:themeColor="accent1" w:themeShade="80"/>
              </w:rPr>
            </w:pPr>
            <w:r w:rsidRPr="00200E9C">
              <w:rPr>
                <w:rFonts w:ascii="Calibri" w:eastAsia="Times New Roman" w:hAnsi="Calibri" w:cs="Times New Roman"/>
                <w:i/>
                <w:color w:val="244061" w:themeColor="accent1" w:themeShade="80"/>
              </w:rPr>
              <w:t>sau</w:t>
            </w:r>
          </w:p>
        </w:tc>
        <w:tc>
          <w:tcPr>
            <w:tcW w:w="2221" w:type="dxa"/>
            <w:vMerge/>
            <w:tcBorders>
              <w:top w:val="nil"/>
              <w:left w:val="single" w:sz="4" w:space="0" w:color="auto"/>
              <w:bottom w:val="single" w:sz="4" w:space="0" w:color="auto"/>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p>
        </w:tc>
      </w:tr>
      <w:tr w:rsidR="00200E9C" w:rsidRPr="00200E9C" w:rsidTr="00200E9C">
        <w:trPr>
          <w:trHeight w:val="675"/>
        </w:trPr>
        <w:tc>
          <w:tcPr>
            <w:tcW w:w="1273" w:type="dxa"/>
            <w:vMerge/>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p>
        </w:tc>
        <w:tc>
          <w:tcPr>
            <w:tcW w:w="7956" w:type="dxa"/>
            <w:tcBorders>
              <w:top w:val="single" w:sz="4" w:space="0" w:color="auto"/>
              <w:left w:val="nil"/>
              <w:bottom w:val="single" w:sz="4" w:space="0" w:color="auto"/>
              <w:right w:val="single" w:sz="4" w:space="0" w:color="auto"/>
            </w:tcBorders>
            <w:shd w:val="clear" w:color="auto" w:fill="auto"/>
            <w:hideMark/>
          </w:tcPr>
          <w:p w:rsidR="00900644" w:rsidRPr="00200E9C" w:rsidRDefault="00900644" w:rsidP="00F507A3">
            <w:pPr>
              <w:pStyle w:val="ListParagraph"/>
              <w:numPr>
                <w:ilvl w:val="0"/>
                <w:numId w:val="2"/>
              </w:num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xml:space="preserve">Proiectul își propune sprijinirea și înființarea a câte cel puțin 2 întreprinderi în fiecare județ al regiunii de dezvoltare vizate.  </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3</w:t>
            </w:r>
          </w:p>
        </w:tc>
        <w:tc>
          <w:tcPr>
            <w:tcW w:w="2221" w:type="dxa"/>
            <w:vMerge/>
            <w:tcBorders>
              <w:top w:val="nil"/>
              <w:left w:val="single" w:sz="4" w:space="0" w:color="auto"/>
              <w:bottom w:val="single" w:sz="4" w:space="0" w:color="auto"/>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p>
        </w:tc>
      </w:tr>
      <w:tr w:rsidR="00200E9C" w:rsidRPr="00200E9C" w:rsidTr="00200E9C">
        <w:trPr>
          <w:trHeight w:val="435"/>
        </w:trPr>
        <w:tc>
          <w:tcPr>
            <w:tcW w:w="1273" w:type="dxa"/>
            <w:tcBorders>
              <w:top w:val="single" w:sz="4" w:space="0" w:color="auto"/>
              <w:left w:val="single" w:sz="4" w:space="0" w:color="auto"/>
              <w:bottom w:val="single" w:sz="4" w:space="0" w:color="auto"/>
              <w:right w:val="single" w:sz="4" w:space="0" w:color="auto"/>
            </w:tcBorders>
            <w:shd w:val="clear" w:color="000000" w:fill="EEECE1"/>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2.4.</w:t>
            </w:r>
          </w:p>
        </w:tc>
        <w:tc>
          <w:tcPr>
            <w:tcW w:w="7956" w:type="dxa"/>
            <w:tcBorders>
              <w:top w:val="single" w:sz="4" w:space="0" w:color="auto"/>
              <w:left w:val="nil"/>
              <w:bottom w:val="single" w:sz="4" w:space="0" w:color="auto"/>
              <w:right w:val="single" w:sz="4" w:space="0" w:color="000000"/>
            </w:tcBorders>
            <w:shd w:val="clear" w:color="000000" w:fill="EEECE1"/>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Proiectul prezintă valoare adăugată</w:t>
            </w:r>
          </w:p>
        </w:tc>
        <w:tc>
          <w:tcPr>
            <w:tcW w:w="1600" w:type="dxa"/>
            <w:tcBorders>
              <w:top w:val="nil"/>
              <w:left w:val="nil"/>
              <w:bottom w:val="single" w:sz="4" w:space="0" w:color="auto"/>
              <w:right w:val="single" w:sz="4" w:space="0" w:color="auto"/>
            </w:tcBorders>
            <w:shd w:val="clear" w:color="000000" w:fill="EEECE1"/>
            <w:noWrap/>
            <w:hideMark/>
          </w:tcPr>
          <w:p w:rsidR="00900644" w:rsidRPr="00200E9C" w:rsidRDefault="00C53CBA" w:rsidP="00750CBD">
            <w:pPr>
              <w:spacing w:after="0" w:line="240" w:lineRule="auto"/>
              <w:jc w:val="center"/>
              <w:rPr>
                <w:rFonts w:ascii="Calibri" w:eastAsia="Times New Roman" w:hAnsi="Calibri" w:cs="Times New Roman"/>
                <w:b/>
                <w:bCs/>
                <w:color w:val="244061" w:themeColor="accent1" w:themeShade="80"/>
              </w:rPr>
            </w:pPr>
            <w:r>
              <w:rPr>
                <w:rFonts w:ascii="Calibri" w:eastAsia="Times New Roman" w:hAnsi="Calibri" w:cs="Times New Roman"/>
                <w:b/>
                <w:bCs/>
                <w:color w:val="244061" w:themeColor="accent1" w:themeShade="80"/>
              </w:rPr>
              <w:t>2</w:t>
            </w:r>
          </w:p>
        </w:tc>
        <w:tc>
          <w:tcPr>
            <w:tcW w:w="2221" w:type="dxa"/>
            <w:tcBorders>
              <w:top w:val="nil"/>
              <w:left w:val="nil"/>
              <w:bottom w:val="single" w:sz="4" w:space="0" w:color="auto"/>
              <w:right w:val="single" w:sz="4" w:space="0" w:color="auto"/>
            </w:tcBorders>
            <w:shd w:val="clear" w:color="auto" w:fill="auto"/>
            <w:noWrap/>
            <w:vAlign w:val="center"/>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punctajele sunt cumulative</w:t>
            </w:r>
          </w:p>
        </w:tc>
      </w:tr>
      <w:tr w:rsidR="00200E9C" w:rsidRPr="00200E9C" w:rsidTr="00200E9C">
        <w:trPr>
          <w:trHeight w:val="375"/>
        </w:trPr>
        <w:tc>
          <w:tcPr>
            <w:tcW w:w="1273" w:type="dxa"/>
            <w:vMerge w:val="restart"/>
            <w:tcBorders>
              <w:top w:val="nil"/>
              <w:left w:val="single" w:sz="4" w:space="0" w:color="auto"/>
              <w:bottom w:val="nil"/>
              <w:right w:val="single" w:sz="4" w:space="0" w:color="auto"/>
            </w:tcBorders>
            <w:shd w:val="clear" w:color="000000" w:fill="FFFFFF"/>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c>
          <w:tcPr>
            <w:tcW w:w="7956" w:type="dxa"/>
            <w:tcBorders>
              <w:top w:val="single" w:sz="4" w:space="0" w:color="auto"/>
              <w:left w:val="nil"/>
              <w:bottom w:val="single" w:sz="4" w:space="0" w:color="auto"/>
              <w:right w:val="single" w:sz="4" w:space="0" w:color="000000"/>
            </w:tcBorders>
            <w:shd w:val="clear" w:color="000000" w:fill="FFFFFF"/>
            <w:hideMark/>
          </w:tcPr>
          <w:p w:rsidR="00900644" w:rsidRPr="00200E9C" w:rsidRDefault="00900644" w:rsidP="00350607">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Impactul estimat asupra grupului țintă şi asupra domeniului de activitate vizat este descris clar și este realist.</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1</w:t>
            </w:r>
          </w:p>
        </w:tc>
        <w:tc>
          <w:tcPr>
            <w:tcW w:w="2221" w:type="dxa"/>
            <w:vMerge w:val="restart"/>
            <w:tcBorders>
              <w:top w:val="nil"/>
              <w:left w:val="single" w:sz="4" w:space="0" w:color="auto"/>
              <w:bottom w:val="nil"/>
              <w:right w:val="single" w:sz="4" w:space="0" w:color="auto"/>
            </w:tcBorders>
            <w:shd w:val="clear" w:color="auto" w:fill="auto"/>
            <w:noWrap/>
            <w:vAlign w:val="bottom"/>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bookmarkStart w:id="0" w:name="_GoBack"/>
            <w:bookmarkEnd w:id="0"/>
            <w:r w:rsidRPr="00200E9C">
              <w:rPr>
                <w:rFonts w:ascii="Calibri" w:eastAsia="Times New Roman" w:hAnsi="Calibri" w:cs="Times New Roman"/>
                <w:b/>
                <w:bCs/>
                <w:color w:val="244061" w:themeColor="accent1" w:themeShade="80"/>
              </w:rPr>
              <w:t> </w:t>
            </w:r>
          </w:p>
        </w:tc>
      </w:tr>
      <w:tr w:rsidR="00200E9C" w:rsidRPr="00200E9C" w:rsidTr="00200E9C">
        <w:trPr>
          <w:trHeight w:val="660"/>
        </w:trPr>
        <w:tc>
          <w:tcPr>
            <w:tcW w:w="1273" w:type="dxa"/>
            <w:vMerge/>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p>
        </w:tc>
        <w:tc>
          <w:tcPr>
            <w:tcW w:w="7956" w:type="dxa"/>
            <w:tcBorders>
              <w:top w:val="single" w:sz="4" w:space="0" w:color="auto"/>
              <w:left w:val="nil"/>
              <w:bottom w:val="single" w:sz="4" w:space="0" w:color="auto"/>
              <w:right w:val="single" w:sz="4" w:space="0" w:color="000000"/>
            </w:tcBorders>
            <w:shd w:val="clear" w:color="000000" w:fill="FFFFFF"/>
            <w:hideMark/>
          </w:tcPr>
          <w:p w:rsidR="00900644" w:rsidRPr="00200E9C" w:rsidRDefault="00900644" w:rsidP="00AE451D">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Proiectul aduce membrilor grupului ţintă beneficii care pot fi atribuite exclusiv implementării proiectului.</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C53CBA" w:rsidP="00750CBD">
            <w:pPr>
              <w:spacing w:after="0" w:line="240" w:lineRule="auto"/>
              <w:jc w:val="center"/>
              <w:rPr>
                <w:rFonts w:ascii="Calibri" w:eastAsia="Times New Roman" w:hAnsi="Calibri" w:cs="Times New Roman"/>
                <w:color w:val="244061" w:themeColor="accent1" w:themeShade="80"/>
              </w:rPr>
            </w:pPr>
            <w:r>
              <w:rPr>
                <w:rFonts w:ascii="Calibri" w:eastAsia="Times New Roman" w:hAnsi="Calibri" w:cs="Times New Roman"/>
                <w:color w:val="244061" w:themeColor="accent1" w:themeShade="80"/>
              </w:rPr>
              <w:t>1</w:t>
            </w:r>
          </w:p>
        </w:tc>
        <w:tc>
          <w:tcPr>
            <w:tcW w:w="2221" w:type="dxa"/>
            <w:vMerge/>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p>
        </w:tc>
      </w:tr>
      <w:tr w:rsidR="00200E9C" w:rsidRPr="00200E9C" w:rsidTr="00200E9C">
        <w:trPr>
          <w:trHeight w:val="480"/>
        </w:trPr>
        <w:tc>
          <w:tcPr>
            <w:tcW w:w="1273" w:type="dxa"/>
            <w:tcBorders>
              <w:top w:val="single" w:sz="4" w:space="0" w:color="auto"/>
              <w:left w:val="single" w:sz="4" w:space="0" w:color="auto"/>
              <w:bottom w:val="single" w:sz="4" w:space="0" w:color="auto"/>
              <w:right w:val="single" w:sz="4" w:space="0" w:color="auto"/>
            </w:tcBorders>
            <w:shd w:val="clear" w:color="000000" w:fill="EEECE1"/>
            <w:noWrap/>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2.5.</w:t>
            </w:r>
          </w:p>
        </w:tc>
        <w:tc>
          <w:tcPr>
            <w:tcW w:w="7956" w:type="dxa"/>
            <w:tcBorders>
              <w:top w:val="single" w:sz="4" w:space="0" w:color="auto"/>
              <w:left w:val="nil"/>
              <w:bottom w:val="single" w:sz="4" w:space="0" w:color="auto"/>
              <w:right w:val="single" w:sz="4" w:space="0" w:color="000000"/>
            </w:tcBorders>
            <w:shd w:val="clear" w:color="000000" w:fill="EEECE1"/>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Metodologia de implementare a proiectului</w:t>
            </w:r>
          </w:p>
        </w:tc>
        <w:tc>
          <w:tcPr>
            <w:tcW w:w="1600" w:type="dxa"/>
            <w:tcBorders>
              <w:top w:val="nil"/>
              <w:left w:val="nil"/>
              <w:bottom w:val="single" w:sz="4" w:space="0" w:color="auto"/>
              <w:right w:val="single" w:sz="4" w:space="0" w:color="auto"/>
            </w:tcBorders>
            <w:shd w:val="clear" w:color="000000" w:fill="EEECE1"/>
            <w:noWrap/>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6</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punctajele sunt cumulative</w:t>
            </w:r>
          </w:p>
        </w:tc>
      </w:tr>
      <w:tr w:rsidR="00200E9C" w:rsidRPr="00200E9C" w:rsidTr="00200E9C">
        <w:trPr>
          <w:trHeight w:val="1061"/>
        </w:trPr>
        <w:tc>
          <w:tcPr>
            <w:tcW w:w="1273" w:type="dxa"/>
            <w:tcBorders>
              <w:top w:val="nil"/>
              <w:left w:val="single" w:sz="4" w:space="0" w:color="auto"/>
              <w:bottom w:val="single" w:sz="4" w:space="0" w:color="auto"/>
              <w:right w:val="single" w:sz="4" w:space="0" w:color="auto"/>
            </w:tcBorders>
            <w:shd w:val="clear" w:color="auto" w:fill="auto"/>
            <w:hideMark/>
          </w:tcPr>
          <w:p w:rsidR="003937CF" w:rsidRPr="00200E9C" w:rsidRDefault="003937CF"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c>
          <w:tcPr>
            <w:tcW w:w="7956" w:type="dxa"/>
            <w:tcBorders>
              <w:top w:val="single" w:sz="4" w:space="0" w:color="auto"/>
              <w:left w:val="nil"/>
              <w:bottom w:val="single" w:sz="4" w:space="0" w:color="auto"/>
              <w:right w:val="single" w:sz="4" w:space="0" w:color="000000"/>
            </w:tcBorders>
            <w:shd w:val="clear" w:color="000000" w:fill="FFFFFF"/>
            <w:hideMark/>
          </w:tcPr>
          <w:p w:rsidR="003937CF" w:rsidRPr="00200E9C" w:rsidRDefault="003937CF" w:rsidP="00200E9C">
            <w:pPr>
              <w:spacing w:after="24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Planificarea activităților ia în considerare natura acestora, iar succesiunea lor în timp este logică, clară și realistă. Durata activităților și subactivităților este corelată cu durata necesară obținerii rezultatelor corespunzătoare şi de resursele puse la dispoziție prin proiect.</w:t>
            </w:r>
          </w:p>
        </w:tc>
        <w:tc>
          <w:tcPr>
            <w:tcW w:w="1600" w:type="dxa"/>
            <w:tcBorders>
              <w:top w:val="nil"/>
              <w:left w:val="nil"/>
              <w:bottom w:val="single" w:sz="4" w:space="0" w:color="auto"/>
              <w:right w:val="single" w:sz="4" w:space="0" w:color="auto"/>
            </w:tcBorders>
            <w:shd w:val="clear" w:color="auto" w:fill="auto"/>
            <w:noWrap/>
            <w:hideMark/>
          </w:tcPr>
          <w:p w:rsidR="003937CF" w:rsidRPr="00200E9C" w:rsidRDefault="003937CF" w:rsidP="0080123B">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2</w:t>
            </w:r>
          </w:p>
        </w:tc>
        <w:tc>
          <w:tcPr>
            <w:tcW w:w="2221" w:type="dxa"/>
            <w:vMerge w:val="restart"/>
            <w:tcBorders>
              <w:top w:val="nil"/>
              <w:left w:val="single" w:sz="4" w:space="0" w:color="auto"/>
              <w:bottom w:val="nil"/>
              <w:right w:val="single" w:sz="4" w:space="0" w:color="auto"/>
            </w:tcBorders>
            <w:shd w:val="clear" w:color="auto" w:fill="auto"/>
            <w:noWrap/>
            <w:vAlign w:val="bottom"/>
            <w:hideMark/>
          </w:tcPr>
          <w:p w:rsidR="003937CF" w:rsidRPr="00200E9C" w:rsidRDefault="003937CF"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r>
      <w:tr w:rsidR="00200E9C" w:rsidRPr="00200E9C" w:rsidTr="00200E9C">
        <w:trPr>
          <w:trHeight w:val="98"/>
        </w:trPr>
        <w:tc>
          <w:tcPr>
            <w:tcW w:w="1273" w:type="dxa"/>
            <w:vMerge w:val="restart"/>
            <w:tcBorders>
              <w:top w:val="single" w:sz="4" w:space="0" w:color="auto"/>
              <w:left w:val="single" w:sz="4" w:space="0" w:color="auto"/>
              <w:bottom w:val="nil"/>
              <w:right w:val="single" w:sz="4" w:space="0" w:color="auto"/>
            </w:tcBorders>
            <w:shd w:val="clear" w:color="auto" w:fill="auto"/>
          </w:tcPr>
          <w:p w:rsidR="00200E9C" w:rsidRPr="00200E9C" w:rsidRDefault="00200E9C" w:rsidP="00750CBD">
            <w:pPr>
              <w:spacing w:after="0" w:line="240" w:lineRule="auto"/>
              <w:jc w:val="center"/>
              <w:rPr>
                <w:rFonts w:ascii="Calibri" w:eastAsia="Times New Roman" w:hAnsi="Calibri" w:cs="Times New Roman"/>
                <w:b/>
                <w:bCs/>
                <w:color w:val="244061" w:themeColor="accent1" w:themeShade="80"/>
              </w:rPr>
            </w:pPr>
          </w:p>
        </w:tc>
        <w:tc>
          <w:tcPr>
            <w:tcW w:w="7956" w:type="dxa"/>
            <w:tcBorders>
              <w:top w:val="single" w:sz="4" w:space="0" w:color="auto"/>
              <w:left w:val="nil"/>
              <w:right w:val="single" w:sz="4" w:space="0" w:color="000000"/>
            </w:tcBorders>
            <w:shd w:val="clear" w:color="000000" w:fill="FFFFFF"/>
          </w:tcPr>
          <w:p w:rsidR="00200E9C" w:rsidRPr="00200E9C" w:rsidRDefault="00200E9C" w:rsidP="00200E9C">
            <w:pPr>
              <w:spacing w:after="240" w:line="240" w:lineRule="auto"/>
              <w:jc w:val="both"/>
              <w:rPr>
                <w:rFonts w:ascii="Calibri" w:eastAsia="Times New Roman" w:hAnsi="Calibri" w:cs="Times New Roman"/>
                <w:color w:val="244061" w:themeColor="accent1" w:themeShade="80"/>
              </w:rPr>
            </w:pPr>
          </w:p>
        </w:tc>
        <w:tc>
          <w:tcPr>
            <w:tcW w:w="1600" w:type="dxa"/>
            <w:tcBorders>
              <w:top w:val="single" w:sz="4" w:space="0" w:color="auto"/>
              <w:left w:val="nil"/>
              <w:right w:val="single" w:sz="4" w:space="0" w:color="auto"/>
            </w:tcBorders>
            <w:shd w:val="clear" w:color="auto" w:fill="auto"/>
            <w:noWrap/>
          </w:tcPr>
          <w:p w:rsidR="00200E9C" w:rsidRPr="00200E9C" w:rsidRDefault="00200E9C" w:rsidP="0080123B">
            <w:pPr>
              <w:spacing w:after="0" w:line="240" w:lineRule="auto"/>
              <w:jc w:val="center"/>
              <w:rPr>
                <w:rFonts w:ascii="Calibri" w:eastAsia="Times New Roman" w:hAnsi="Calibri" w:cs="Times New Roman"/>
                <w:color w:val="244061" w:themeColor="accent1" w:themeShade="80"/>
              </w:rPr>
            </w:pPr>
          </w:p>
        </w:tc>
        <w:tc>
          <w:tcPr>
            <w:tcW w:w="2221" w:type="dxa"/>
            <w:vMerge/>
            <w:tcBorders>
              <w:top w:val="nil"/>
              <w:left w:val="single" w:sz="4" w:space="0" w:color="auto"/>
              <w:bottom w:val="nil"/>
              <w:right w:val="single" w:sz="4" w:space="0" w:color="auto"/>
            </w:tcBorders>
            <w:shd w:val="clear" w:color="auto" w:fill="auto"/>
            <w:noWrap/>
            <w:vAlign w:val="bottom"/>
          </w:tcPr>
          <w:p w:rsidR="00200E9C" w:rsidRPr="00200E9C" w:rsidRDefault="00200E9C" w:rsidP="00750CBD">
            <w:pPr>
              <w:spacing w:after="0" w:line="240" w:lineRule="auto"/>
              <w:jc w:val="center"/>
              <w:rPr>
                <w:rFonts w:ascii="Calibri" w:eastAsia="Times New Roman" w:hAnsi="Calibri" w:cs="Times New Roman"/>
                <w:b/>
                <w:bCs/>
                <w:color w:val="244061" w:themeColor="accent1" w:themeShade="80"/>
              </w:rPr>
            </w:pPr>
          </w:p>
        </w:tc>
      </w:tr>
      <w:tr w:rsidR="00200E9C" w:rsidRPr="00200E9C" w:rsidTr="00200E9C">
        <w:trPr>
          <w:trHeight w:val="638"/>
        </w:trPr>
        <w:tc>
          <w:tcPr>
            <w:tcW w:w="1273" w:type="dxa"/>
            <w:vMerge/>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p>
        </w:tc>
        <w:tc>
          <w:tcPr>
            <w:tcW w:w="7956" w:type="dxa"/>
            <w:tcBorders>
              <w:top w:val="nil"/>
              <w:left w:val="nil"/>
              <w:bottom w:val="single" w:sz="4" w:space="0" w:color="auto"/>
              <w:right w:val="single" w:sz="4" w:space="0" w:color="auto"/>
            </w:tcBorders>
            <w:shd w:val="clear" w:color="000000" w:fill="FFFFFF"/>
            <w:hideMark/>
          </w:tcPr>
          <w:p w:rsidR="00900644" w:rsidRPr="00200E9C" w:rsidRDefault="00900644" w:rsidP="00616E60">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xml:space="preserve">Proiectul definește mecanisme și proceduri clare și eficiente de coordonare, inclusiv </w:t>
            </w:r>
            <w:r w:rsidR="00F64E14" w:rsidRPr="00200E9C">
              <w:rPr>
                <w:rFonts w:ascii="Calibri" w:eastAsia="Times New Roman" w:hAnsi="Calibri" w:cs="Times New Roman"/>
                <w:color w:val="244061" w:themeColor="accent1" w:themeShade="80"/>
              </w:rPr>
              <w:t xml:space="preserve">referitor la </w:t>
            </w:r>
            <w:r w:rsidRPr="00200E9C">
              <w:rPr>
                <w:rFonts w:ascii="Calibri" w:eastAsia="Times New Roman" w:hAnsi="Calibri" w:cs="Times New Roman"/>
                <w:color w:val="244061" w:themeColor="accent1" w:themeShade="80"/>
              </w:rPr>
              <w:t>comunicare.</w:t>
            </w:r>
          </w:p>
        </w:tc>
        <w:tc>
          <w:tcPr>
            <w:tcW w:w="1600" w:type="dxa"/>
            <w:tcBorders>
              <w:top w:val="nil"/>
              <w:left w:val="nil"/>
              <w:bottom w:val="single" w:sz="4" w:space="0" w:color="auto"/>
              <w:right w:val="single" w:sz="4" w:space="0" w:color="auto"/>
            </w:tcBorders>
            <w:shd w:val="clear" w:color="auto" w:fill="auto"/>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2</w:t>
            </w:r>
          </w:p>
        </w:tc>
        <w:tc>
          <w:tcPr>
            <w:tcW w:w="2221" w:type="dxa"/>
            <w:vMerge/>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p>
        </w:tc>
      </w:tr>
      <w:tr w:rsidR="00200E9C" w:rsidRPr="00200E9C" w:rsidTr="00200E9C">
        <w:trPr>
          <w:trHeight w:val="360"/>
        </w:trPr>
        <w:tc>
          <w:tcPr>
            <w:tcW w:w="1273" w:type="dxa"/>
            <w:vMerge/>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p>
        </w:tc>
        <w:tc>
          <w:tcPr>
            <w:tcW w:w="7956" w:type="dxa"/>
            <w:tcBorders>
              <w:top w:val="nil"/>
              <w:left w:val="nil"/>
              <w:bottom w:val="single" w:sz="4" w:space="0" w:color="auto"/>
              <w:right w:val="single" w:sz="4" w:space="0" w:color="auto"/>
            </w:tcBorders>
            <w:shd w:val="clear" w:color="000000" w:fill="FFFFFF"/>
            <w:hideMark/>
          </w:tcPr>
          <w:p w:rsidR="00900644" w:rsidRPr="00200E9C" w:rsidRDefault="00900644" w:rsidP="00145E48">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xml:space="preserve">Proiectul definește clar mecanisme și proceduri de monitorizare </w:t>
            </w:r>
            <w:proofErr w:type="gramStart"/>
            <w:r w:rsidRPr="00200E9C">
              <w:rPr>
                <w:rFonts w:ascii="Calibri" w:eastAsia="Times New Roman" w:hAnsi="Calibri" w:cs="Times New Roman"/>
                <w:color w:val="244061" w:themeColor="accent1" w:themeShade="80"/>
              </w:rPr>
              <w:t>a</w:t>
            </w:r>
            <w:proofErr w:type="gramEnd"/>
            <w:r w:rsidRPr="00200E9C">
              <w:rPr>
                <w:rFonts w:ascii="Calibri" w:eastAsia="Times New Roman" w:hAnsi="Calibri" w:cs="Times New Roman"/>
                <w:color w:val="244061" w:themeColor="accent1" w:themeShade="80"/>
              </w:rPr>
              <w:t xml:space="preserve"> activităților proiectului, adaptate la complexitatea acestuia, pentru a asigura atingerea rezultatelor vizate, în conformitate cu prevederile Ghidului.</w:t>
            </w:r>
          </w:p>
        </w:tc>
        <w:tc>
          <w:tcPr>
            <w:tcW w:w="1600" w:type="dxa"/>
            <w:tcBorders>
              <w:top w:val="nil"/>
              <w:left w:val="nil"/>
              <w:bottom w:val="single" w:sz="4" w:space="0" w:color="auto"/>
              <w:right w:val="single" w:sz="4" w:space="0" w:color="auto"/>
            </w:tcBorders>
            <w:shd w:val="clear" w:color="auto" w:fill="auto"/>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2</w:t>
            </w:r>
          </w:p>
        </w:tc>
        <w:tc>
          <w:tcPr>
            <w:tcW w:w="2221" w:type="dxa"/>
            <w:vMerge/>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p>
        </w:tc>
      </w:tr>
      <w:tr w:rsidR="00200E9C" w:rsidRPr="00200E9C" w:rsidTr="00200E9C">
        <w:trPr>
          <w:trHeight w:val="630"/>
        </w:trPr>
        <w:tc>
          <w:tcPr>
            <w:tcW w:w="1273" w:type="dxa"/>
            <w:tcBorders>
              <w:top w:val="single" w:sz="4" w:space="0" w:color="auto"/>
              <w:left w:val="single" w:sz="4" w:space="0" w:color="auto"/>
              <w:bottom w:val="single" w:sz="4" w:space="0" w:color="auto"/>
              <w:right w:val="single" w:sz="4" w:space="0" w:color="auto"/>
            </w:tcBorders>
            <w:shd w:val="clear" w:color="000000" w:fill="EEECE1"/>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2.6.</w:t>
            </w:r>
          </w:p>
        </w:tc>
        <w:tc>
          <w:tcPr>
            <w:tcW w:w="7956" w:type="dxa"/>
            <w:tcBorders>
              <w:top w:val="single" w:sz="4" w:space="0" w:color="auto"/>
              <w:left w:val="nil"/>
              <w:bottom w:val="single" w:sz="4" w:space="0" w:color="auto"/>
              <w:right w:val="single" w:sz="4" w:space="0" w:color="000000"/>
            </w:tcBorders>
            <w:shd w:val="clear" w:color="000000" w:fill="EEECE1"/>
            <w:hideMark/>
          </w:tcPr>
          <w:p w:rsidR="00900644" w:rsidRPr="00200E9C" w:rsidRDefault="00900644" w:rsidP="00145E48">
            <w:pPr>
              <w:spacing w:after="0" w:line="240" w:lineRule="auto"/>
              <w:jc w:val="both"/>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În proiect sunt identificate riscurile care pot afecta atingerea obiectivelor proiectului şi este prevăzut un plan de gestionare a acestora</w:t>
            </w:r>
          </w:p>
        </w:tc>
        <w:tc>
          <w:tcPr>
            <w:tcW w:w="1600" w:type="dxa"/>
            <w:tcBorders>
              <w:top w:val="nil"/>
              <w:left w:val="nil"/>
              <w:bottom w:val="single" w:sz="4" w:space="0" w:color="auto"/>
              <w:right w:val="single" w:sz="4" w:space="0" w:color="auto"/>
            </w:tcBorders>
            <w:shd w:val="clear" w:color="000000" w:fill="EEECE1"/>
            <w:noWrap/>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2</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punctajele sunt cumulative</w:t>
            </w:r>
          </w:p>
        </w:tc>
      </w:tr>
      <w:tr w:rsidR="00200E9C" w:rsidRPr="00200E9C" w:rsidTr="00200E9C">
        <w:trPr>
          <w:trHeight w:val="750"/>
        </w:trPr>
        <w:tc>
          <w:tcPr>
            <w:tcW w:w="1273" w:type="dxa"/>
            <w:tcBorders>
              <w:top w:val="nil"/>
              <w:left w:val="single" w:sz="4" w:space="0" w:color="auto"/>
              <w:bottom w:val="single" w:sz="4" w:space="0" w:color="000000"/>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p>
        </w:tc>
        <w:tc>
          <w:tcPr>
            <w:tcW w:w="7956" w:type="dxa"/>
            <w:tcBorders>
              <w:top w:val="single" w:sz="4" w:space="0" w:color="auto"/>
              <w:left w:val="nil"/>
              <w:bottom w:val="single" w:sz="4" w:space="0" w:color="auto"/>
              <w:right w:val="single" w:sz="4" w:space="0" w:color="000000"/>
            </w:tcBorders>
            <w:shd w:val="clear" w:color="000000" w:fill="FFFFFF"/>
            <w:hideMark/>
          </w:tcPr>
          <w:p w:rsidR="00900644" w:rsidRPr="00200E9C" w:rsidRDefault="00900644" w:rsidP="00145E48">
            <w:pPr>
              <w:spacing w:after="24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Proiectul identifică clar și realist riscuri relevante și sunt prezentate măsurile de prevenire a apariției riscurilor şi de atenuare a efectelor acestora în cazul apariției</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2</w:t>
            </w:r>
          </w:p>
        </w:tc>
        <w:tc>
          <w:tcPr>
            <w:tcW w:w="2221" w:type="dxa"/>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p>
        </w:tc>
      </w:tr>
      <w:tr w:rsidR="00200E9C" w:rsidRPr="00200E9C" w:rsidTr="00200E9C">
        <w:trPr>
          <w:trHeight w:val="915"/>
        </w:trPr>
        <w:tc>
          <w:tcPr>
            <w:tcW w:w="1273" w:type="dxa"/>
            <w:tcBorders>
              <w:top w:val="nil"/>
              <w:left w:val="single" w:sz="4" w:space="0" w:color="auto"/>
              <w:bottom w:val="single" w:sz="4" w:space="0" w:color="auto"/>
              <w:right w:val="single" w:sz="4" w:space="0" w:color="auto"/>
            </w:tcBorders>
            <w:shd w:val="clear" w:color="000000" w:fill="C4D79B"/>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3.</w:t>
            </w:r>
          </w:p>
        </w:tc>
        <w:tc>
          <w:tcPr>
            <w:tcW w:w="7956" w:type="dxa"/>
            <w:tcBorders>
              <w:top w:val="single" w:sz="4" w:space="0" w:color="auto"/>
              <w:left w:val="nil"/>
              <w:bottom w:val="single" w:sz="4" w:space="0" w:color="auto"/>
              <w:right w:val="single" w:sz="4" w:space="0" w:color="000000"/>
            </w:tcBorders>
            <w:shd w:val="clear" w:color="000000" w:fill="C4D79B"/>
            <w:hideMark/>
          </w:tcPr>
          <w:p w:rsidR="00900644" w:rsidRPr="00200E9C" w:rsidRDefault="00900644" w:rsidP="00145E48">
            <w:pPr>
              <w:spacing w:after="0" w:line="240" w:lineRule="auto"/>
              <w:jc w:val="both"/>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EFICIENȚĂ – măsura în care proiectul asigură utilizarea optimă a resurselor (umane, materiale, financiare), în termeni de calitate, cantitate și timp alocat, în contextul implementării activităților proiectului în vederea atingerii rezultatelor propuse (max. 30 puncte; min. 21 puncte)</w:t>
            </w:r>
          </w:p>
        </w:tc>
        <w:tc>
          <w:tcPr>
            <w:tcW w:w="1600" w:type="dxa"/>
            <w:tcBorders>
              <w:top w:val="nil"/>
              <w:left w:val="nil"/>
              <w:bottom w:val="single" w:sz="4" w:space="0" w:color="auto"/>
              <w:right w:val="single" w:sz="4" w:space="0" w:color="auto"/>
            </w:tcBorders>
            <w:shd w:val="clear" w:color="000000" w:fill="C4D79B"/>
            <w:noWrap/>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30</w:t>
            </w:r>
          </w:p>
        </w:tc>
        <w:tc>
          <w:tcPr>
            <w:tcW w:w="2221" w:type="dxa"/>
            <w:tcBorders>
              <w:top w:val="nil"/>
              <w:left w:val="nil"/>
              <w:bottom w:val="nil"/>
              <w:right w:val="single" w:sz="4" w:space="0" w:color="auto"/>
            </w:tcBorders>
            <w:shd w:val="clear" w:color="auto" w:fill="auto"/>
            <w:noWrap/>
            <w:vAlign w:val="bottom"/>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780"/>
        </w:trPr>
        <w:tc>
          <w:tcPr>
            <w:tcW w:w="1273" w:type="dxa"/>
            <w:tcBorders>
              <w:top w:val="nil"/>
              <w:left w:val="single" w:sz="4" w:space="0" w:color="auto"/>
              <w:bottom w:val="single" w:sz="4" w:space="0" w:color="auto"/>
              <w:right w:val="single" w:sz="4" w:space="0" w:color="auto"/>
            </w:tcBorders>
            <w:shd w:val="clear" w:color="000000" w:fill="EEECE1"/>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3.1.</w:t>
            </w:r>
          </w:p>
        </w:tc>
        <w:tc>
          <w:tcPr>
            <w:tcW w:w="7956" w:type="dxa"/>
            <w:tcBorders>
              <w:top w:val="single" w:sz="4" w:space="0" w:color="auto"/>
              <w:left w:val="nil"/>
              <w:bottom w:val="single" w:sz="4" w:space="0" w:color="auto"/>
              <w:right w:val="single" w:sz="4" w:space="0" w:color="000000"/>
            </w:tcBorders>
            <w:shd w:val="clear" w:color="000000" w:fill="EEECE1"/>
            <w:hideMark/>
          </w:tcPr>
          <w:p w:rsidR="00900644" w:rsidRPr="00200E9C" w:rsidRDefault="00900644" w:rsidP="00145E48">
            <w:pPr>
              <w:spacing w:after="0" w:line="240" w:lineRule="auto"/>
              <w:jc w:val="both"/>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Costurile incluse în buget sunt realiste în raport cu nivelul pieței, fundamentate printr-o analiză realizată de solicitant și/sau parteneri</w:t>
            </w:r>
          </w:p>
        </w:tc>
        <w:tc>
          <w:tcPr>
            <w:tcW w:w="1600" w:type="dxa"/>
            <w:tcBorders>
              <w:top w:val="nil"/>
              <w:left w:val="nil"/>
              <w:bottom w:val="single" w:sz="4" w:space="0" w:color="auto"/>
              <w:right w:val="single" w:sz="4" w:space="0" w:color="auto"/>
            </w:tcBorders>
            <w:shd w:val="clear" w:color="000000" w:fill="EEECE1"/>
            <w:noWrap/>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6</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punctajele sunt cumulative</w:t>
            </w:r>
          </w:p>
        </w:tc>
      </w:tr>
      <w:tr w:rsidR="00200E9C" w:rsidRPr="00200E9C" w:rsidTr="00200E9C">
        <w:trPr>
          <w:trHeight w:val="675"/>
        </w:trPr>
        <w:tc>
          <w:tcPr>
            <w:tcW w:w="1273" w:type="dxa"/>
            <w:vMerge w:val="restart"/>
            <w:tcBorders>
              <w:top w:val="nil"/>
              <w:left w:val="single" w:sz="4" w:space="0" w:color="auto"/>
              <w:bottom w:val="nil"/>
              <w:right w:val="single" w:sz="4" w:space="0" w:color="auto"/>
            </w:tcBorders>
            <w:shd w:val="clear" w:color="000000" w:fill="FFFFFF"/>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c>
          <w:tcPr>
            <w:tcW w:w="7956" w:type="dxa"/>
            <w:tcBorders>
              <w:top w:val="single" w:sz="4" w:space="0" w:color="auto"/>
              <w:left w:val="nil"/>
              <w:bottom w:val="single" w:sz="4" w:space="0" w:color="auto"/>
              <w:right w:val="single" w:sz="4" w:space="0" w:color="000000"/>
            </w:tcBorders>
            <w:shd w:val="clear" w:color="000000" w:fill="FFFFFF"/>
            <w:hideMark/>
          </w:tcPr>
          <w:p w:rsidR="00900644" w:rsidRPr="00200E9C" w:rsidRDefault="00900644" w:rsidP="00145E48">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xml:space="preserve">Valorile cuprinse în bugetul proiectului sunt susținute concret de o justificare clară și corectă privind cantitatea sau, după caz, numărul de unități. </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3</w:t>
            </w:r>
          </w:p>
        </w:tc>
        <w:tc>
          <w:tcPr>
            <w:tcW w:w="2221" w:type="dxa"/>
            <w:vMerge w:val="restart"/>
            <w:tcBorders>
              <w:top w:val="nil"/>
              <w:left w:val="single" w:sz="4" w:space="0" w:color="auto"/>
              <w:bottom w:val="nil"/>
              <w:right w:val="single" w:sz="4" w:space="0" w:color="auto"/>
            </w:tcBorders>
            <w:shd w:val="clear" w:color="auto" w:fill="auto"/>
            <w:noWrap/>
            <w:vAlign w:val="bottom"/>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960"/>
        </w:trPr>
        <w:tc>
          <w:tcPr>
            <w:tcW w:w="1273" w:type="dxa"/>
            <w:vMerge/>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p>
        </w:tc>
        <w:tc>
          <w:tcPr>
            <w:tcW w:w="7956" w:type="dxa"/>
            <w:tcBorders>
              <w:top w:val="single" w:sz="4" w:space="0" w:color="auto"/>
              <w:left w:val="nil"/>
              <w:bottom w:val="single" w:sz="4" w:space="0" w:color="auto"/>
              <w:right w:val="single" w:sz="4" w:space="0" w:color="000000"/>
            </w:tcBorders>
            <w:shd w:val="clear" w:color="000000" w:fill="FFFFFF"/>
            <w:hideMark/>
          </w:tcPr>
          <w:p w:rsidR="00900644" w:rsidRPr="00200E9C" w:rsidRDefault="00900644" w:rsidP="00145E48">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xml:space="preserve">Valorile cuprinse în bugetul proiectului sunt susținute concret de o justificare clară și corectă privind costul unitar, pe baza analizei costurilor de pe piață pentru articole de buget similare, pentru fiecare tip de articol ce nu face obiectul ajutorului </w:t>
            </w:r>
            <w:r w:rsidRPr="00200E9C">
              <w:rPr>
                <w:rFonts w:ascii="Calibri" w:eastAsia="Times New Roman" w:hAnsi="Calibri" w:cs="Times New Roman"/>
                <w:i/>
                <w:color w:val="244061" w:themeColor="accent1" w:themeShade="80"/>
              </w:rPr>
              <w:t>de minimis</w:t>
            </w:r>
            <w:r w:rsidRPr="00200E9C">
              <w:rPr>
                <w:rFonts w:ascii="Calibri" w:eastAsia="Times New Roman" w:hAnsi="Calibri" w:cs="Times New Roman"/>
                <w:color w:val="244061" w:themeColor="accent1" w:themeShade="80"/>
              </w:rPr>
              <w:t>.</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3</w:t>
            </w:r>
          </w:p>
        </w:tc>
        <w:tc>
          <w:tcPr>
            <w:tcW w:w="2221" w:type="dxa"/>
            <w:vMerge/>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p>
        </w:tc>
      </w:tr>
      <w:tr w:rsidR="00200E9C" w:rsidRPr="00200E9C" w:rsidTr="00200E9C">
        <w:trPr>
          <w:trHeight w:val="480"/>
        </w:trPr>
        <w:tc>
          <w:tcPr>
            <w:tcW w:w="1273" w:type="dxa"/>
            <w:tcBorders>
              <w:top w:val="single" w:sz="4" w:space="0" w:color="auto"/>
              <w:left w:val="single" w:sz="4" w:space="0" w:color="auto"/>
              <w:bottom w:val="single" w:sz="4" w:space="0" w:color="auto"/>
              <w:right w:val="single" w:sz="4" w:space="0" w:color="auto"/>
            </w:tcBorders>
            <w:shd w:val="clear" w:color="000000" w:fill="EEECE1"/>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3.2.</w:t>
            </w:r>
          </w:p>
        </w:tc>
        <w:tc>
          <w:tcPr>
            <w:tcW w:w="7956" w:type="dxa"/>
            <w:tcBorders>
              <w:top w:val="single" w:sz="4" w:space="0" w:color="auto"/>
              <w:left w:val="nil"/>
              <w:bottom w:val="single" w:sz="4" w:space="0" w:color="auto"/>
              <w:right w:val="single" w:sz="4" w:space="0" w:color="000000"/>
            </w:tcBorders>
            <w:shd w:val="clear" w:color="000000" w:fill="EEECE1"/>
            <w:hideMark/>
          </w:tcPr>
          <w:p w:rsidR="00900644" w:rsidRPr="00200E9C" w:rsidRDefault="00900644" w:rsidP="00145E48">
            <w:pPr>
              <w:spacing w:after="0" w:line="240" w:lineRule="auto"/>
              <w:jc w:val="both"/>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Costurile incluse în buget sunt oportune în raport cu activitățile propuse și rezultatele așteptate</w:t>
            </w:r>
          </w:p>
        </w:tc>
        <w:tc>
          <w:tcPr>
            <w:tcW w:w="1600" w:type="dxa"/>
            <w:tcBorders>
              <w:top w:val="nil"/>
              <w:left w:val="nil"/>
              <w:bottom w:val="single" w:sz="4" w:space="0" w:color="auto"/>
              <w:right w:val="single" w:sz="4" w:space="0" w:color="auto"/>
            </w:tcBorders>
            <w:shd w:val="clear" w:color="000000" w:fill="EEECE1"/>
            <w:noWrap/>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6</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punctajele sunt cumulative</w:t>
            </w:r>
          </w:p>
        </w:tc>
      </w:tr>
      <w:tr w:rsidR="00200E9C" w:rsidRPr="00200E9C" w:rsidTr="00200E9C">
        <w:trPr>
          <w:trHeight w:val="615"/>
        </w:trPr>
        <w:tc>
          <w:tcPr>
            <w:tcW w:w="1273" w:type="dxa"/>
            <w:tcBorders>
              <w:top w:val="nil"/>
              <w:left w:val="single" w:sz="4" w:space="0" w:color="auto"/>
              <w:bottom w:val="nil"/>
              <w:right w:val="single" w:sz="4" w:space="0" w:color="auto"/>
            </w:tcBorders>
            <w:shd w:val="clear" w:color="auto" w:fill="auto"/>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c>
          <w:tcPr>
            <w:tcW w:w="7956" w:type="dxa"/>
            <w:tcBorders>
              <w:top w:val="single" w:sz="4" w:space="0" w:color="auto"/>
              <w:left w:val="nil"/>
              <w:bottom w:val="single" w:sz="4" w:space="0" w:color="auto"/>
              <w:right w:val="single" w:sz="4" w:space="0" w:color="auto"/>
            </w:tcBorders>
            <w:shd w:val="clear" w:color="auto" w:fill="auto"/>
            <w:hideMark/>
          </w:tcPr>
          <w:p w:rsidR="00900644" w:rsidRPr="00200E9C" w:rsidRDefault="00900644" w:rsidP="00145E48">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xml:space="preserve">Costurile prevăzute în bugetul proiectului sunt </w:t>
            </w:r>
            <w:proofErr w:type="gramStart"/>
            <w:r w:rsidRPr="00200E9C">
              <w:rPr>
                <w:rFonts w:ascii="Calibri" w:eastAsia="Times New Roman" w:hAnsi="Calibri" w:cs="Times New Roman"/>
                <w:color w:val="244061" w:themeColor="accent1" w:themeShade="80"/>
              </w:rPr>
              <w:t>bine corelate</w:t>
            </w:r>
            <w:proofErr w:type="gramEnd"/>
            <w:r w:rsidRPr="00200E9C">
              <w:rPr>
                <w:rFonts w:ascii="Calibri" w:eastAsia="Times New Roman" w:hAnsi="Calibri" w:cs="Times New Roman"/>
                <w:color w:val="244061" w:themeColor="accent1" w:themeShade="80"/>
              </w:rPr>
              <w:t xml:space="preserve"> cu activitățile proiectului, cu complexitatea acestora și cu resursele prevăzute.</w:t>
            </w:r>
          </w:p>
        </w:tc>
        <w:tc>
          <w:tcPr>
            <w:tcW w:w="1600" w:type="dxa"/>
            <w:tcBorders>
              <w:top w:val="nil"/>
              <w:left w:val="single" w:sz="4" w:space="0" w:color="auto"/>
              <w:bottom w:val="single" w:sz="4" w:space="0" w:color="auto"/>
              <w:right w:val="single" w:sz="4" w:space="0" w:color="auto"/>
            </w:tcBorders>
            <w:shd w:val="clear" w:color="auto" w:fill="auto"/>
            <w:noWrap/>
            <w:hideMark/>
          </w:tcPr>
          <w:p w:rsidR="00900644" w:rsidRPr="00200E9C" w:rsidRDefault="00900644" w:rsidP="00750CBD">
            <w:pPr>
              <w:spacing w:after="0" w:line="240" w:lineRule="auto"/>
              <w:jc w:val="center"/>
              <w:rPr>
                <w:rFonts w:ascii="Calibri" w:eastAsia="Times New Roman" w:hAnsi="Calibri" w:cs="Times New Roman"/>
                <w:bCs/>
                <w:color w:val="244061" w:themeColor="accent1" w:themeShade="80"/>
              </w:rPr>
            </w:pPr>
            <w:r w:rsidRPr="00200E9C">
              <w:rPr>
                <w:rFonts w:ascii="Calibri" w:eastAsia="Times New Roman" w:hAnsi="Calibri" w:cs="Times New Roman"/>
                <w:bCs/>
                <w:color w:val="244061" w:themeColor="accent1" w:themeShade="80"/>
              </w:rPr>
              <w:t>3</w:t>
            </w:r>
          </w:p>
        </w:tc>
        <w:tc>
          <w:tcPr>
            <w:tcW w:w="2221" w:type="dxa"/>
            <w:tcBorders>
              <w:top w:val="nil"/>
              <w:left w:val="nil"/>
              <w:bottom w:val="nil"/>
              <w:right w:val="single" w:sz="4" w:space="0" w:color="auto"/>
            </w:tcBorders>
            <w:shd w:val="clear" w:color="auto" w:fill="auto"/>
            <w:noWrap/>
            <w:vAlign w:val="center"/>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r>
      <w:tr w:rsidR="00200E9C" w:rsidRPr="00200E9C" w:rsidTr="00200E9C">
        <w:trPr>
          <w:trHeight w:val="405"/>
        </w:trPr>
        <w:tc>
          <w:tcPr>
            <w:tcW w:w="1273" w:type="dxa"/>
            <w:tcBorders>
              <w:top w:val="single" w:sz="4" w:space="0" w:color="auto"/>
              <w:left w:val="single" w:sz="4" w:space="0" w:color="auto"/>
              <w:bottom w:val="nil"/>
              <w:right w:val="single" w:sz="4" w:space="0" w:color="auto"/>
            </w:tcBorders>
            <w:shd w:val="clear" w:color="auto" w:fill="auto"/>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c>
          <w:tcPr>
            <w:tcW w:w="7956" w:type="dxa"/>
            <w:tcBorders>
              <w:top w:val="single" w:sz="4" w:space="0" w:color="auto"/>
              <w:left w:val="nil"/>
              <w:bottom w:val="single" w:sz="4" w:space="0" w:color="auto"/>
              <w:right w:val="single" w:sz="4" w:space="0" w:color="auto"/>
            </w:tcBorders>
            <w:shd w:val="clear" w:color="auto" w:fill="auto"/>
            <w:hideMark/>
          </w:tcPr>
          <w:p w:rsidR="00900644" w:rsidRPr="00200E9C" w:rsidRDefault="00900644" w:rsidP="00145E48">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Există un raport rezonabil între rezultatele urmărite și costul alocat acestora.</w:t>
            </w:r>
          </w:p>
        </w:tc>
        <w:tc>
          <w:tcPr>
            <w:tcW w:w="1600" w:type="dxa"/>
            <w:tcBorders>
              <w:top w:val="nil"/>
              <w:left w:val="single" w:sz="4" w:space="0" w:color="auto"/>
              <w:bottom w:val="single" w:sz="4" w:space="0" w:color="auto"/>
              <w:right w:val="single" w:sz="4" w:space="0" w:color="auto"/>
            </w:tcBorders>
            <w:shd w:val="clear" w:color="auto" w:fill="auto"/>
            <w:noWrap/>
            <w:hideMark/>
          </w:tcPr>
          <w:p w:rsidR="00900644" w:rsidRPr="00200E9C" w:rsidRDefault="00900644" w:rsidP="00750CBD">
            <w:pPr>
              <w:spacing w:after="0" w:line="240" w:lineRule="auto"/>
              <w:jc w:val="center"/>
              <w:rPr>
                <w:rFonts w:ascii="Calibri" w:eastAsia="Times New Roman" w:hAnsi="Calibri" w:cs="Times New Roman"/>
                <w:bCs/>
                <w:color w:val="244061" w:themeColor="accent1" w:themeShade="80"/>
              </w:rPr>
            </w:pPr>
            <w:r w:rsidRPr="00200E9C">
              <w:rPr>
                <w:rFonts w:ascii="Calibri" w:eastAsia="Times New Roman" w:hAnsi="Calibri" w:cs="Times New Roman"/>
                <w:bCs/>
                <w:color w:val="244061" w:themeColor="accent1" w:themeShade="80"/>
              </w:rPr>
              <w:t>3</w:t>
            </w:r>
          </w:p>
        </w:tc>
        <w:tc>
          <w:tcPr>
            <w:tcW w:w="2221" w:type="dxa"/>
            <w:tcBorders>
              <w:top w:val="single" w:sz="4" w:space="0" w:color="auto"/>
              <w:left w:val="nil"/>
              <w:bottom w:val="nil"/>
              <w:right w:val="single" w:sz="4" w:space="0" w:color="auto"/>
            </w:tcBorders>
            <w:shd w:val="clear" w:color="auto" w:fill="auto"/>
            <w:noWrap/>
            <w:vAlign w:val="center"/>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r>
      <w:tr w:rsidR="00200E9C" w:rsidRPr="00200E9C" w:rsidTr="00200E9C">
        <w:trPr>
          <w:trHeight w:val="765"/>
        </w:trPr>
        <w:tc>
          <w:tcPr>
            <w:tcW w:w="1273" w:type="dxa"/>
            <w:tcBorders>
              <w:top w:val="single" w:sz="4" w:space="0" w:color="auto"/>
              <w:left w:val="single" w:sz="4" w:space="0" w:color="auto"/>
              <w:bottom w:val="nil"/>
              <w:right w:val="single" w:sz="4" w:space="0" w:color="auto"/>
            </w:tcBorders>
            <w:shd w:val="clear" w:color="000000" w:fill="EEECE1"/>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3.3.</w:t>
            </w:r>
          </w:p>
        </w:tc>
        <w:tc>
          <w:tcPr>
            <w:tcW w:w="7956" w:type="dxa"/>
            <w:tcBorders>
              <w:top w:val="single" w:sz="4" w:space="0" w:color="auto"/>
              <w:left w:val="nil"/>
              <w:bottom w:val="single" w:sz="4" w:space="0" w:color="auto"/>
              <w:right w:val="single" w:sz="4" w:space="0" w:color="auto"/>
            </w:tcBorders>
            <w:shd w:val="clear" w:color="000000" w:fill="EEECE1"/>
            <w:hideMark/>
          </w:tcPr>
          <w:p w:rsidR="00900644" w:rsidRPr="00200E9C" w:rsidRDefault="00900644" w:rsidP="00145E48">
            <w:pPr>
              <w:spacing w:after="0" w:line="240" w:lineRule="auto"/>
              <w:jc w:val="both"/>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Resursele umane (număr persoane, experiența profesională a acestora, implicarea acestora în proiect) sunt adecvate în raport cu activitățile propuse și rezultatele așteptate</w:t>
            </w:r>
          </w:p>
        </w:tc>
        <w:tc>
          <w:tcPr>
            <w:tcW w:w="1600" w:type="dxa"/>
            <w:tcBorders>
              <w:top w:val="nil"/>
              <w:left w:val="nil"/>
              <w:bottom w:val="single" w:sz="4" w:space="0" w:color="auto"/>
              <w:right w:val="single" w:sz="4" w:space="0" w:color="auto"/>
            </w:tcBorders>
            <w:shd w:val="clear" w:color="000000" w:fill="EEECE1"/>
            <w:noWrap/>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11</w:t>
            </w:r>
          </w:p>
        </w:tc>
        <w:tc>
          <w:tcPr>
            <w:tcW w:w="2221" w:type="dxa"/>
            <w:tcBorders>
              <w:top w:val="single" w:sz="4" w:space="0" w:color="auto"/>
              <w:left w:val="nil"/>
              <w:bottom w:val="single" w:sz="4" w:space="0" w:color="auto"/>
              <w:right w:val="single" w:sz="4" w:space="0" w:color="auto"/>
            </w:tcBorders>
            <w:shd w:val="clear" w:color="auto" w:fill="auto"/>
            <w:vAlign w:val="center"/>
            <w:hideMark/>
          </w:tcPr>
          <w:p w:rsidR="00900644" w:rsidRPr="00200E9C" w:rsidRDefault="00900644" w:rsidP="00A62ACC">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xml:space="preserve">punctajele sunt cumulative </w:t>
            </w:r>
          </w:p>
        </w:tc>
      </w:tr>
      <w:tr w:rsidR="00200E9C" w:rsidRPr="00200E9C" w:rsidTr="00200E9C">
        <w:trPr>
          <w:trHeight w:val="390"/>
        </w:trPr>
        <w:tc>
          <w:tcPr>
            <w:tcW w:w="1273" w:type="dxa"/>
            <w:tcBorders>
              <w:top w:val="single" w:sz="4" w:space="0" w:color="auto"/>
              <w:left w:val="single" w:sz="4" w:space="0" w:color="auto"/>
              <w:bottom w:val="nil"/>
              <w:right w:val="single" w:sz="4" w:space="0" w:color="auto"/>
            </w:tcBorders>
            <w:shd w:val="clear" w:color="auto" w:fill="auto"/>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c>
          <w:tcPr>
            <w:tcW w:w="7956" w:type="dxa"/>
            <w:tcBorders>
              <w:top w:val="single" w:sz="4" w:space="0" w:color="auto"/>
              <w:left w:val="nil"/>
              <w:bottom w:val="single" w:sz="4" w:space="0" w:color="auto"/>
              <w:right w:val="single" w:sz="4" w:space="0" w:color="000000"/>
            </w:tcBorders>
            <w:shd w:val="clear" w:color="auto" w:fill="auto"/>
            <w:hideMark/>
          </w:tcPr>
          <w:p w:rsidR="00900644" w:rsidRPr="00200E9C" w:rsidRDefault="00900644" w:rsidP="00145E48">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Experiența profesională a managerului de proiect este relevantă pentru activitățile și nivelul de complexitate ale proiectului.</w:t>
            </w:r>
          </w:p>
        </w:tc>
        <w:tc>
          <w:tcPr>
            <w:tcW w:w="1600" w:type="dxa"/>
            <w:tcBorders>
              <w:top w:val="single" w:sz="4" w:space="0" w:color="auto"/>
              <w:left w:val="nil"/>
              <w:bottom w:val="single" w:sz="4" w:space="0" w:color="auto"/>
              <w:right w:val="single" w:sz="4" w:space="0" w:color="auto"/>
            </w:tcBorders>
            <w:shd w:val="clear" w:color="000000" w:fill="auto"/>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2</w:t>
            </w:r>
          </w:p>
        </w:tc>
        <w:tc>
          <w:tcPr>
            <w:tcW w:w="2221" w:type="dxa"/>
            <w:vMerge w:val="restart"/>
            <w:tcBorders>
              <w:top w:val="single" w:sz="4" w:space="0" w:color="auto"/>
              <w:left w:val="single" w:sz="4" w:space="0" w:color="auto"/>
              <w:bottom w:val="single" w:sz="4" w:space="0" w:color="000000"/>
              <w:right w:val="single" w:sz="4" w:space="0" w:color="auto"/>
            </w:tcBorders>
            <w:shd w:val="clear" w:color="000000" w:fill="auto"/>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r>
      <w:tr w:rsidR="00200E9C" w:rsidRPr="00200E9C" w:rsidTr="00200E9C">
        <w:trPr>
          <w:trHeight w:val="1065"/>
        </w:trPr>
        <w:tc>
          <w:tcPr>
            <w:tcW w:w="1273" w:type="dxa"/>
            <w:vMerge w:val="restart"/>
            <w:tcBorders>
              <w:top w:val="nil"/>
              <w:left w:val="single" w:sz="4" w:space="0" w:color="auto"/>
              <w:bottom w:val="nil"/>
              <w:right w:val="single" w:sz="4" w:space="0" w:color="auto"/>
            </w:tcBorders>
            <w:shd w:val="clear" w:color="000000" w:fill="FFFFFF"/>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c>
          <w:tcPr>
            <w:tcW w:w="7956" w:type="dxa"/>
            <w:tcBorders>
              <w:top w:val="single" w:sz="4" w:space="0" w:color="auto"/>
              <w:left w:val="nil"/>
              <w:bottom w:val="single" w:sz="4" w:space="0" w:color="auto"/>
              <w:right w:val="single" w:sz="4" w:space="0" w:color="000000"/>
            </w:tcBorders>
            <w:shd w:val="clear" w:color="auto" w:fill="auto"/>
            <w:hideMark/>
          </w:tcPr>
          <w:p w:rsidR="00900644" w:rsidRPr="00200E9C" w:rsidRDefault="00900644" w:rsidP="00145E48">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bCs/>
                <w:color w:val="244061" w:themeColor="accent1" w:themeShade="80"/>
              </w:rPr>
              <w:t>Echipa de implementare a proiectului</w:t>
            </w:r>
            <w:r w:rsidRPr="00200E9C">
              <w:rPr>
                <w:rFonts w:ascii="Calibri" w:eastAsia="Times New Roman" w:hAnsi="Calibri" w:cs="Times New Roman"/>
                <w:b/>
                <w:bCs/>
                <w:color w:val="244061" w:themeColor="accent1" w:themeShade="80"/>
              </w:rPr>
              <w:t xml:space="preserve"> </w:t>
            </w:r>
            <w:r w:rsidRPr="00200E9C">
              <w:rPr>
                <w:rFonts w:ascii="Calibri" w:eastAsia="Times New Roman" w:hAnsi="Calibri" w:cs="Times New Roman"/>
                <w:color w:val="244061" w:themeColor="accent1" w:themeShade="80"/>
              </w:rPr>
              <w:t xml:space="preserve">(experții cheie implicați în activitățile principale ale proiectului) este adecvată ca număr, pregătire/ cunoștințe/ experiență și durată de implicare în raport cu domeniile și planificarea în timp </w:t>
            </w:r>
            <w:proofErr w:type="gramStart"/>
            <w:r w:rsidRPr="00200E9C">
              <w:rPr>
                <w:rFonts w:ascii="Calibri" w:eastAsia="Times New Roman" w:hAnsi="Calibri" w:cs="Times New Roman"/>
                <w:color w:val="244061" w:themeColor="accent1" w:themeShade="80"/>
              </w:rPr>
              <w:t>a</w:t>
            </w:r>
            <w:proofErr w:type="gramEnd"/>
            <w:r w:rsidRPr="00200E9C">
              <w:rPr>
                <w:rFonts w:ascii="Calibri" w:eastAsia="Times New Roman" w:hAnsi="Calibri" w:cs="Times New Roman"/>
                <w:color w:val="244061" w:themeColor="accent1" w:themeShade="80"/>
              </w:rPr>
              <w:t xml:space="preserve"> activităților proiectului.</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3</w:t>
            </w:r>
          </w:p>
        </w:tc>
        <w:tc>
          <w:tcPr>
            <w:tcW w:w="2221" w:type="dxa"/>
            <w:vMerge/>
            <w:tcBorders>
              <w:top w:val="single" w:sz="4" w:space="0" w:color="auto"/>
              <w:left w:val="single" w:sz="4" w:space="0" w:color="auto"/>
              <w:bottom w:val="single" w:sz="4" w:space="0" w:color="000000"/>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p>
        </w:tc>
      </w:tr>
      <w:tr w:rsidR="00200E9C" w:rsidRPr="00200E9C" w:rsidTr="00200E9C">
        <w:trPr>
          <w:trHeight w:val="780"/>
        </w:trPr>
        <w:tc>
          <w:tcPr>
            <w:tcW w:w="1273" w:type="dxa"/>
            <w:vMerge/>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p>
        </w:tc>
        <w:tc>
          <w:tcPr>
            <w:tcW w:w="7956" w:type="dxa"/>
            <w:tcBorders>
              <w:top w:val="single" w:sz="4" w:space="0" w:color="auto"/>
              <w:left w:val="nil"/>
              <w:bottom w:val="single" w:sz="4" w:space="0" w:color="auto"/>
              <w:right w:val="single" w:sz="4" w:space="0" w:color="000000"/>
            </w:tcBorders>
            <w:shd w:val="clear" w:color="auto" w:fill="auto"/>
            <w:hideMark/>
          </w:tcPr>
          <w:p w:rsidR="00900644" w:rsidRPr="00200E9C" w:rsidRDefault="00900644" w:rsidP="00145E48">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xml:space="preserve">Pozițiile din componența echipei de proiect sunt descrise clar, sunt complementare și sunt </w:t>
            </w:r>
            <w:proofErr w:type="gramStart"/>
            <w:r w:rsidRPr="00200E9C">
              <w:rPr>
                <w:rFonts w:ascii="Calibri" w:eastAsia="Times New Roman" w:hAnsi="Calibri" w:cs="Times New Roman"/>
                <w:color w:val="244061" w:themeColor="accent1" w:themeShade="80"/>
              </w:rPr>
              <w:t>bine corelate</w:t>
            </w:r>
            <w:proofErr w:type="gramEnd"/>
            <w:r w:rsidRPr="00200E9C">
              <w:rPr>
                <w:rFonts w:ascii="Calibri" w:eastAsia="Times New Roman" w:hAnsi="Calibri" w:cs="Times New Roman"/>
                <w:color w:val="244061" w:themeColor="accent1" w:themeShade="80"/>
              </w:rPr>
              <w:t xml:space="preserve"> cu activitățile proiectului. </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2</w:t>
            </w:r>
          </w:p>
        </w:tc>
        <w:tc>
          <w:tcPr>
            <w:tcW w:w="2221" w:type="dxa"/>
            <w:vMerge/>
            <w:tcBorders>
              <w:top w:val="single" w:sz="4" w:space="0" w:color="auto"/>
              <w:left w:val="single" w:sz="4" w:space="0" w:color="auto"/>
              <w:bottom w:val="single" w:sz="4" w:space="0" w:color="000000"/>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p>
        </w:tc>
      </w:tr>
      <w:tr w:rsidR="00200E9C" w:rsidRPr="00200E9C" w:rsidTr="00200E9C">
        <w:trPr>
          <w:trHeight w:val="1035"/>
        </w:trPr>
        <w:tc>
          <w:tcPr>
            <w:tcW w:w="1273" w:type="dxa"/>
            <w:vMerge/>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p>
        </w:tc>
        <w:tc>
          <w:tcPr>
            <w:tcW w:w="7956" w:type="dxa"/>
            <w:tcBorders>
              <w:top w:val="single" w:sz="4" w:space="0" w:color="auto"/>
              <w:left w:val="nil"/>
              <w:bottom w:val="single" w:sz="4" w:space="0" w:color="auto"/>
              <w:right w:val="single" w:sz="4" w:space="0" w:color="000000"/>
            </w:tcBorders>
            <w:shd w:val="clear" w:color="auto" w:fill="auto"/>
            <w:hideMark/>
          </w:tcPr>
          <w:p w:rsidR="00900644" w:rsidRPr="00200E9C" w:rsidRDefault="00200E9C" w:rsidP="00145E48">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xml:space="preserve">Echipa proiectului include și una sau mai multe poziții de expert formare antreprenorială, descrisă conform condițiilor din Ghid: persoana/ persoanele ce va/vor ocupa această poziție vor avea experiență în </w:t>
            </w:r>
            <w:r w:rsidRPr="00200E9C">
              <w:rPr>
                <w:rFonts w:ascii="Calibri" w:eastAsia="Times New Roman" w:hAnsi="Calibri" w:cs="Times New Roman"/>
                <w:i/>
                <w:color w:val="244061" w:themeColor="accent1" w:themeShade="80"/>
              </w:rPr>
              <w:t>design</w:t>
            </w:r>
            <w:r w:rsidRPr="00200E9C">
              <w:rPr>
                <w:rFonts w:ascii="Calibri" w:eastAsia="Times New Roman" w:hAnsi="Calibri" w:cs="Times New Roman"/>
                <w:color w:val="244061" w:themeColor="accent1" w:themeShade="80"/>
              </w:rPr>
              <w:t>-ul și susținerea de sesiuni de formare în domeniul dezvoltării antreprenoriale.</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2</w:t>
            </w:r>
          </w:p>
        </w:tc>
        <w:tc>
          <w:tcPr>
            <w:tcW w:w="2221" w:type="dxa"/>
            <w:vMerge/>
            <w:tcBorders>
              <w:top w:val="single" w:sz="4" w:space="0" w:color="auto"/>
              <w:left w:val="single" w:sz="4" w:space="0" w:color="auto"/>
              <w:bottom w:val="single" w:sz="4" w:space="0" w:color="000000"/>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p>
        </w:tc>
      </w:tr>
      <w:tr w:rsidR="00200E9C" w:rsidRPr="00200E9C" w:rsidTr="00200E9C">
        <w:trPr>
          <w:trHeight w:val="1305"/>
        </w:trPr>
        <w:tc>
          <w:tcPr>
            <w:tcW w:w="1273" w:type="dxa"/>
            <w:vMerge/>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p>
        </w:tc>
        <w:tc>
          <w:tcPr>
            <w:tcW w:w="7956" w:type="dxa"/>
            <w:tcBorders>
              <w:top w:val="single" w:sz="4" w:space="0" w:color="auto"/>
              <w:left w:val="nil"/>
              <w:bottom w:val="single" w:sz="4" w:space="0" w:color="auto"/>
              <w:right w:val="single" w:sz="4" w:space="0" w:color="000000"/>
            </w:tcBorders>
            <w:shd w:val="clear" w:color="auto" w:fill="auto"/>
            <w:hideMark/>
          </w:tcPr>
          <w:p w:rsidR="00900644" w:rsidRPr="00200E9C" w:rsidRDefault="00200E9C" w:rsidP="00145E48">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Echipa proiectului include poziția de coordonator al activității de mentorat, descrisă conform condițiilor din Ghid: persoana ce va ocupa această poziție va avea experiență în activități de mentorat și/ sau consultanță pentru dezvoltarea afacerilor și/sau experiență și cunoștințe în managementul și dezvoltarea unor întreprinderi.</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2</w:t>
            </w:r>
          </w:p>
        </w:tc>
        <w:tc>
          <w:tcPr>
            <w:tcW w:w="2221" w:type="dxa"/>
            <w:vMerge/>
            <w:tcBorders>
              <w:top w:val="single" w:sz="4" w:space="0" w:color="auto"/>
              <w:left w:val="single" w:sz="4" w:space="0" w:color="auto"/>
              <w:bottom w:val="single" w:sz="4" w:space="0" w:color="000000"/>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p>
        </w:tc>
      </w:tr>
      <w:tr w:rsidR="00200E9C" w:rsidRPr="00200E9C" w:rsidTr="00200E9C">
        <w:trPr>
          <w:trHeight w:val="690"/>
        </w:trPr>
        <w:tc>
          <w:tcPr>
            <w:tcW w:w="1273" w:type="dxa"/>
            <w:tcBorders>
              <w:top w:val="single" w:sz="4" w:space="0" w:color="auto"/>
              <w:left w:val="single" w:sz="4" w:space="0" w:color="auto"/>
              <w:bottom w:val="single" w:sz="4" w:space="0" w:color="auto"/>
              <w:right w:val="single" w:sz="4" w:space="0" w:color="auto"/>
            </w:tcBorders>
            <w:shd w:val="clear" w:color="000000" w:fill="EEECE1"/>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3.4.</w:t>
            </w:r>
          </w:p>
        </w:tc>
        <w:tc>
          <w:tcPr>
            <w:tcW w:w="7956" w:type="dxa"/>
            <w:tcBorders>
              <w:top w:val="single" w:sz="4" w:space="0" w:color="auto"/>
              <w:left w:val="nil"/>
              <w:bottom w:val="single" w:sz="4" w:space="0" w:color="auto"/>
              <w:right w:val="single" w:sz="4" w:space="0" w:color="000000"/>
            </w:tcBorders>
            <w:shd w:val="clear" w:color="000000" w:fill="EEECE1"/>
            <w:hideMark/>
          </w:tcPr>
          <w:p w:rsidR="00900644" w:rsidRPr="00200E9C" w:rsidRDefault="00900644" w:rsidP="00145E48">
            <w:pPr>
              <w:spacing w:after="0" w:line="240" w:lineRule="auto"/>
              <w:jc w:val="both"/>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Resursele materiale sunt adecvate ca natură, structură şi dimensiune în raport cu activitățile propuse și rezultatele așteptate</w:t>
            </w:r>
          </w:p>
        </w:tc>
        <w:tc>
          <w:tcPr>
            <w:tcW w:w="1600" w:type="dxa"/>
            <w:tcBorders>
              <w:top w:val="nil"/>
              <w:left w:val="nil"/>
              <w:bottom w:val="single" w:sz="4" w:space="0" w:color="auto"/>
              <w:right w:val="single" w:sz="4" w:space="0" w:color="auto"/>
            </w:tcBorders>
            <w:shd w:val="clear" w:color="000000" w:fill="EEECE1"/>
            <w:noWrap/>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2</w:t>
            </w:r>
          </w:p>
        </w:tc>
        <w:tc>
          <w:tcPr>
            <w:tcW w:w="2221" w:type="dxa"/>
            <w:tcBorders>
              <w:top w:val="nil"/>
              <w:left w:val="nil"/>
              <w:bottom w:val="single" w:sz="4" w:space="0" w:color="auto"/>
              <w:right w:val="single" w:sz="4" w:space="0" w:color="auto"/>
            </w:tcBorders>
            <w:shd w:val="clear" w:color="auto" w:fill="auto"/>
            <w:noWrap/>
            <w:vAlign w:val="center"/>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punctajele sunt cumulative</w:t>
            </w:r>
          </w:p>
        </w:tc>
      </w:tr>
      <w:tr w:rsidR="00200E9C" w:rsidRPr="00200E9C" w:rsidTr="00200E9C">
        <w:trPr>
          <w:trHeight w:val="690"/>
        </w:trPr>
        <w:tc>
          <w:tcPr>
            <w:tcW w:w="1273" w:type="dxa"/>
            <w:tcBorders>
              <w:top w:val="nil"/>
              <w:left w:val="single" w:sz="4" w:space="0" w:color="auto"/>
              <w:bottom w:val="nil"/>
              <w:right w:val="single" w:sz="4" w:space="0" w:color="auto"/>
            </w:tcBorders>
            <w:shd w:val="clear" w:color="auto" w:fill="auto"/>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c>
          <w:tcPr>
            <w:tcW w:w="7956" w:type="dxa"/>
            <w:tcBorders>
              <w:top w:val="nil"/>
              <w:left w:val="nil"/>
              <w:bottom w:val="single" w:sz="4" w:space="0" w:color="auto"/>
              <w:right w:val="single" w:sz="4" w:space="0" w:color="auto"/>
            </w:tcBorders>
            <w:shd w:val="clear" w:color="auto" w:fill="auto"/>
            <w:hideMark/>
          </w:tcPr>
          <w:p w:rsidR="00900644" w:rsidRPr="00200E9C" w:rsidRDefault="00900644" w:rsidP="00145E48">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xml:space="preserve">Resursele materiale puse la dispoziție de solicitant și, după caz, parteneri sunt necesare și suficiente pentru buna implementare a proiectului (spații, echipamente, dotări, mijloace de transport etc.).  </w:t>
            </w:r>
          </w:p>
        </w:tc>
        <w:tc>
          <w:tcPr>
            <w:tcW w:w="1600" w:type="dxa"/>
            <w:tcBorders>
              <w:top w:val="nil"/>
              <w:left w:val="nil"/>
              <w:bottom w:val="single" w:sz="4" w:space="0" w:color="auto"/>
              <w:right w:val="single" w:sz="4" w:space="0" w:color="auto"/>
            </w:tcBorders>
            <w:shd w:val="clear" w:color="auto" w:fill="auto"/>
            <w:noWrap/>
            <w:hideMark/>
          </w:tcPr>
          <w:p w:rsidR="00900644" w:rsidRPr="00200E9C" w:rsidRDefault="00900644" w:rsidP="00750CBD">
            <w:pPr>
              <w:spacing w:after="0" w:line="240" w:lineRule="auto"/>
              <w:jc w:val="center"/>
              <w:rPr>
                <w:rFonts w:ascii="Calibri" w:eastAsia="Times New Roman" w:hAnsi="Calibri" w:cs="Times New Roman"/>
                <w:bCs/>
                <w:color w:val="244061" w:themeColor="accent1" w:themeShade="80"/>
              </w:rPr>
            </w:pPr>
            <w:r w:rsidRPr="00200E9C">
              <w:rPr>
                <w:rFonts w:ascii="Calibri" w:eastAsia="Times New Roman" w:hAnsi="Calibri" w:cs="Times New Roman"/>
                <w:bCs/>
                <w:color w:val="244061" w:themeColor="accent1" w:themeShade="80"/>
              </w:rPr>
              <w:t>1</w:t>
            </w:r>
          </w:p>
        </w:tc>
        <w:tc>
          <w:tcPr>
            <w:tcW w:w="2221" w:type="dxa"/>
            <w:tcBorders>
              <w:top w:val="nil"/>
              <w:left w:val="nil"/>
              <w:bottom w:val="nil"/>
              <w:right w:val="single" w:sz="4" w:space="0" w:color="auto"/>
            </w:tcBorders>
            <w:shd w:val="clear" w:color="auto" w:fill="auto"/>
            <w:noWrap/>
            <w:vAlign w:val="center"/>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r>
      <w:tr w:rsidR="00200E9C" w:rsidRPr="00200E9C" w:rsidTr="00200E9C">
        <w:trPr>
          <w:trHeight w:val="690"/>
        </w:trPr>
        <w:tc>
          <w:tcPr>
            <w:tcW w:w="1273" w:type="dxa"/>
            <w:tcBorders>
              <w:top w:val="single" w:sz="4" w:space="0" w:color="auto"/>
              <w:left w:val="single" w:sz="4" w:space="0" w:color="auto"/>
              <w:bottom w:val="nil"/>
              <w:right w:val="single" w:sz="4" w:space="0" w:color="auto"/>
            </w:tcBorders>
            <w:shd w:val="clear" w:color="auto" w:fill="auto"/>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c>
          <w:tcPr>
            <w:tcW w:w="7956" w:type="dxa"/>
            <w:tcBorders>
              <w:top w:val="nil"/>
              <w:left w:val="nil"/>
              <w:bottom w:val="single" w:sz="4" w:space="0" w:color="auto"/>
              <w:right w:val="single" w:sz="4" w:space="0" w:color="auto"/>
            </w:tcBorders>
            <w:shd w:val="clear" w:color="auto" w:fill="auto"/>
            <w:hideMark/>
          </w:tcPr>
          <w:p w:rsidR="00900644" w:rsidRPr="00200E9C" w:rsidRDefault="00900644" w:rsidP="00145E48">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xml:space="preserve">Resursele materiale ce urmează a fi achiziționate în cadrul proiectului sunt identificate concret și clar și sunt adecvate bunei implementări </w:t>
            </w:r>
            <w:proofErr w:type="gramStart"/>
            <w:r w:rsidRPr="00200E9C">
              <w:rPr>
                <w:rFonts w:ascii="Calibri" w:eastAsia="Times New Roman" w:hAnsi="Calibri" w:cs="Times New Roman"/>
                <w:color w:val="244061" w:themeColor="accent1" w:themeShade="80"/>
              </w:rPr>
              <w:t>a</w:t>
            </w:r>
            <w:proofErr w:type="gramEnd"/>
            <w:r w:rsidRPr="00200E9C">
              <w:rPr>
                <w:rFonts w:ascii="Calibri" w:eastAsia="Times New Roman" w:hAnsi="Calibri" w:cs="Times New Roman"/>
                <w:color w:val="244061" w:themeColor="accent1" w:themeShade="80"/>
              </w:rPr>
              <w:t xml:space="preserve"> activităților proiectului. </w:t>
            </w:r>
          </w:p>
        </w:tc>
        <w:tc>
          <w:tcPr>
            <w:tcW w:w="1600" w:type="dxa"/>
            <w:tcBorders>
              <w:top w:val="nil"/>
              <w:left w:val="nil"/>
              <w:bottom w:val="single" w:sz="4" w:space="0" w:color="auto"/>
              <w:right w:val="single" w:sz="4" w:space="0" w:color="auto"/>
            </w:tcBorders>
            <w:shd w:val="clear" w:color="auto" w:fill="auto"/>
            <w:noWrap/>
            <w:hideMark/>
          </w:tcPr>
          <w:p w:rsidR="00900644" w:rsidRPr="00200E9C" w:rsidRDefault="00900644" w:rsidP="00750CBD">
            <w:pPr>
              <w:spacing w:after="0" w:line="240" w:lineRule="auto"/>
              <w:jc w:val="center"/>
              <w:rPr>
                <w:rFonts w:ascii="Calibri" w:eastAsia="Times New Roman" w:hAnsi="Calibri" w:cs="Times New Roman"/>
                <w:bCs/>
                <w:color w:val="244061" w:themeColor="accent1" w:themeShade="80"/>
              </w:rPr>
            </w:pPr>
            <w:r w:rsidRPr="00200E9C">
              <w:rPr>
                <w:rFonts w:ascii="Calibri" w:eastAsia="Times New Roman" w:hAnsi="Calibri" w:cs="Times New Roman"/>
                <w:bCs/>
                <w:color w:val="244061" w:themeColor="accent1" w:themeShade="80"/>
              </w:rPr>
              <w:t>1</w:t>
            </w:r>
          </w:p>
        </w:tc>
        <w:tc>
          <w:tcPr>
            <w:tcW w:w="2221" w:type="dxa"/>
            <w:tcBorders>
              <w:top w:val="single" w:sz="4" w:space="0" w:color="auto"/>
              <w:left w:val="nil"/>
              <w:bottom w:val="nil"/>
              <w:right w:val="single" w:sz="4" w:space="0" w:color="auto"/>
            </w:tcBorders>
            <w:shd w:val="clear" w:color="auto" w:fill="auto"/>
            <w:noWrap/>
            <w:vAlign w:val="center"/>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r>
      <w:tr w:rsidR="00200E9C" w:rsidRPr="00200E9C" w:rsidTr="00200E9C">
        <w:trPr>
          <w:trHeight w:val="690"/>
        </w:trPr>
        <w:tc>
          <w:tcPr>
            <w:tcW w:w="1273" w:type="dxa"/>
            <w:tcBorders>
              <w:top w:val="single" w:sz="4" w:space="0" w:color="auto"/>
              <w:left w:val="single" w:sz="4" w:space="0" w:color="auto"/>
              <w:bottom w:val="nil"/>
              <w:right w:val="single" w:sz="4" w:space="0" w:color="auto"/>
            </w:tcBorders>
            <w:shd w:val="clear" w:color="000000" w:fill="EEECE1"/>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3.5</w:t>
            </w:r>
          </w:p>
        </w:tc>
        <w:tc>
          <w:tcPr>
            <w:tcW w:w="7956" w:type="dxa"/>
            <w:tcBorders>
              <w:top w:val="nil"/>
              <w:left w:val="nil"/>
              <w:bottom w:val="single" w:sz="4" w:space="0" w:color="auto"/>
              <w:right w:val="single" w:sz="4" w:space="0" w:color="auto"/>
            </w:tcBorders>
            <w:shd w:val="clear" w:color="000000" w:fill="EEECE1"/>
            <w:hideMark/>
          </w:tcPr>
          <w:p w:rsidR="00900644" w:rsidRPr="00200E9C" w:rsidRDefault="00900644" w:rsidP="00145E48">
            <w:pPr>
              <w:spacing w:after="0" w:line="240" w:lineRule="auto"/>
              <w:jc w:val="both"/>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Planificarea activităților proiectului este raţională în raport cu natura activităților propuse și cu rezultatele așteptate</w:t>
            </w:r>
          </w:p>
        </w:tc>
        <w:tc>
          <w:tcPr>
            <w:tcW w:w="1600" w:type="dxa"/>
            <w:tcBorders>
              <w:top w:val="nil"/>
              <w:left w:val="nil"/>
              <w:bottom w:val="single" w:sz="4" w:space="0" w:color="auto"/>
              <w:right w:val="single" w:sz="4" w:space="0" w:color="auto"/>
            </w:tcBorders>
            <w:shd w:val="clear" w:color="000000" w:fill="EEECE1"/>
            <w:noWrap/>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3</w:t>
            </w:r>
          </w:p>
        </w:tc>
        <w:tc>
          <w:tcPr>
            <w:tcW w:w="2221" w:type="dxa"/>
            <w:tcBorders>
              <w:top w:val="single" w:sz="4" w:space="0" w:color="auto"/>
              <w:left w:val="nil"/>
              <w:bottom w:val="nil"/>
              <w:right w:val="single" w:sz="4" w:space="0" w:color="auto"/>
            </w:tcBorders>
            <w:shd w:val="clear" w:color="auto" w:fill="auto"/>
            <w:noWrap/>
            <w:vAlign w:val="center"/>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punctajele sunt cumulative</w:t>
            </w:r>
          </w:p>
        </w:tc>
      </w:tr>
      <w:tr w:rsidR="00200E9C" w:rsidRPr="00200E9C" w:rsidTr="00200E9C">
        <w:trPr>
          <w:trHeight w:val="435"/>
        </w:trPr>
        <w:tc>
          <w:tcPr>
            <w:tcW w:w="1273" w:type="dxa"/>
            <w:tcBorders>
              <w:top w:val="single" w:sz="4" w:space="0" w:color="auto"/>
              <w:left w:val="single" w:sz="4" w:space="0" w:color="auto"/>
              <w:bottom w:val="nil"/>
              <w:right w:val="single" w:sz="4" w:space="0" w:color="auto"/>
            </w:tcBorders>
            <w:shd w:val="clear" w:color="auto" w:fill="auto"/>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c>
          <w:tcPr>
            <w:tcW w:w="7956" w:type="dxa"/>
            <w:tcBorders>
              <w:top w:val="nil"/>
              <w:left w:val="nil"/>
              <w:bottom w:val="single" w:sz="4" w:space="0" w:color="auto"/>
              <w:right w:val="single" w:sz="4" w:space="0" w:color="auto"/>
            </w:tcBorders>
            <w:shd w:val="clear" w:color="auto" w:fill="auto"/>
            <w:hideMark/>
          </w:tcPr>
          <w:p w:rsidR="00900644" w:rsidRPr="00200E9C" w:rsidRDefault="00900644" w:rsidP="00145E48">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Planificarea în timp și durata activităţilor sunt realiste și adecvate naturii și complexității acestora.</w:t>
            </w:r>
          </w:p>
        </w:tc>
        <w:tc>
          <w:tcPr>
            <w:tcW w:w="1600" w:type="dxa"/>
            <w:tcBorders>
              <w:top w:val="nil"/>
              <w:left w:val="nil"/>
              <w:bottom w:val="single" w:sz="4" w:space="0" w:color="auto"/>
              <w:right w:val="single" w:sz="4" w:space="0" w:color="auto"/>
            </w:tcBorders>
            <w:shd w:val="clear" w:color="auto" w:fill="auto"/>
            <w:noWrap/>
            <w:hideMark/>
          </w:tcPr>
          <w:p w:rsidR="00900644" w:rsidRPr="00200E9C" w:rsidRDefault="00900644" w:rsidP="00750CBD">
            <w:pPr>
              <w:spacing w:after="0" w:line="240" w:lineRule="auto"/>
              <w:jc w:val="center"/>
              <w:rPr>
                <w:rFonts w:ascii="Calibri" w:eastAsia="Times New Roman" w:hAnsi="Calibri" w:cs="Times New Roman"/>
                <w:bCs/>
                <w:color w:val="244061" w:themeColor="accent1" w:themeShade="80"/>
              </w:rPr>
            </w:pPr>
            <w:r w:rsidRPr="00200E9C">
              <w:rPr>
                <w:rFonts w:ascii="Calibri" w:eastAsia="Times New Roman" w:hAnsi="Calibri" w:cs="Times New Roman"/>
                <w:bCs/>
                <w:color w:val="244061" w:themeColor="accent1" w:themeShade="80"/>
              </w:rPr>
              <w:t>2</w:t>
            </w:r>
          </w:p>
        </w:tc>
        <w:tc>
          <w:tcPr>
            <w:tcW w:w="2221" w:type="dxa"/>
            <w:tcBorders>
              <w:top w:val="single" w:sz="4" w:space="0" w:color="auto"/>
              <w:left w:val="nil"/>
              <w:bottom w:val="nil"/>
              <w:right w:val="single" w:sz="4" w:space="0" w:color="auto"/>
            </w:tcBorders>
            <w:shd w:val="clear" w:color="auto" w:fill="auto"/>
            <w:noWrap/>
            <w:vAlign w:val="center"/>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r>
      <w:tr w:rsidR="00200E9C" w:rsidRPr="00200E9C" w:rsidTr="00200E9C">
        <w:trPr>
          <w:trHeight w:val="690"/>
        </w:trPr>
        <w:tc>
          <w:tcPr>
            <w:tcW w:w="1273" w:type="dxa"/>
            <w:tcBorders>
              <w:top w:val="single" w:sz="4" w:space="0" w:color="auto"/>
              <w:left w:val="single" w:sz="4" w:space="0" w:color="auto"/>
              <w:bottom w:val="nil"/>
              <w:right w:val="single" w:sz="4" w:space="0" w:color="auto"/>
            </w:tcBorders>
            <w:shd w:val="clear" w:color="auto" w:fill="auto"/>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c>
          <w:tcPr>
            <w:tcW w:w="7956" w:type="dxa"/>
            <w:tcBorders>
              <w:top w:val="nil"/>
              <w:left w:val="nil"/>
              <w:bottom w:val="single" w:sz="4" w:space="0" w:color="auto"/>
              <w:right w:val="single" w:sz="4" w:space="0" w:color="auto"/>
            </w:tcBorders>
            <w:shd w:val="clear" w:color="auto" w:fill="auto"/>
            <w:hideMark/>
          </w:tcPr>
          <w:p w:rsidR="00900644" w:rsidRPr="00200E9C" w:rsidRDefault="00900644" w:rsidP="00145E48">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xml:space="preserve">Modul de planificare și coordonare </w:t>
            </w:r>
            <w:proofErr w:type="gramStart"/>
            <w:r w:rsidRPr="00200E9C">
              <w:rPr>
                <w:rFonts w:ascii="Calibri" w:eastAsia="Times New Roman" w:hAnsi="Calibri" w:cs="Times New Roman"/>
                <w:color w:val="244061" w:themeColor="accent1" w:themeShade="80"/>
              </w:rPr>
              <w:t>a</w:t>
            </w:r>
            <w:proofErr w:type="gramEnd"/>
            <w:r w:rsidRPr="00200E9C">
              <w:rPr>
                <w:rFonts w:ascii="Calibri" w:eastAsia="Times New Roman" w:hAnsi="Calibri" w:cs="Times New Roman"/>
                <w:color w:val="244061" w:themeColor="accent1" w:themeShade="80"/>
              </w:rPr>
              <w:t xml:space="preserve"> activităților este adecvat rezultatelor estimate ale proiectului.</w:t>
            </w:r>
          </w:p>
        </w:tc>
        <w:tc>
          <w:tcPr>
            <w:tcW w:w="1600" w:type="dxa"/>
            <w:tcBorders>
              <w:top w:val="nil"/>
              <w:left w:val="nil"/>
              <w:bottom w:val="single" w:sz="4" w:space="0" w:color="auto"/>
              <w:right w:val="single" w:sz="4" w:space="0" w:color="auto"/>
            </w:tcBorders>
            <w:shd w:val="clear" w:color="auto" w:fill="auto"/>
            <w:noWrap/>
            <w:hideMark/>
          </w:tcPr>
          <w:p w:rsidR="00900644" w:rsidRPr="00200E9C" w:rsidRDefault="00900644" w:rsidP="00750CBD">
            <w:pPr>
              <w:spacing w:after="0" w:line="240" w:lineRule="auto"/>
              <w:jc w:val="center"/>
              <w:rPr>
                <w:rFonts w:ascii="Calibri" w:eastAsia="Times New Roman" w:hAnsi="Calibri" w:cs="Times New Roman"/>
                <w:bCs/>
                <w:color w:val="244061" w:themeColor="accent1" w:themeShade="80"/>
              </w:rPr>
            </w:pPr>
            <w:r w:rsidRPr="00200E9C">
              <w:rPr>
                <w:rFonts w:ascii="Calibri" w:eastAsia="Times New Roman" w:hAnsi="Calibri" w:cs="Times New Roman"/>
                <w:bCs/>
                <w:color w:val="244061" w:themeColor="accent1" w:themeShade="80"/>
              </w:rPr>
              <w:t>1</w:t>
            </w:r>
          </w:p>
        </w:tc>
        <w:tc>
          <w:tcPr>
            <w:tcW w:w="2221" w:type="dxa"/>
            <w:tcBorders>
              <w:top w:val="single" w:sz="4" w:space="0" w:color="auto"/>
              <w:left w:val="nil"/>
              <w:bottom w:val="nil"/>
              <w:right w:val="single" w:sz="4" w:space="0" w:color="auto"/>
            </w:tcBorders>
            <w:shd w:val="clear" w:color="auto" w:fill="auto"/>
            <w:noWrap/>
            <w:vAlign w:val="center"/>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r>
      <w:tr w:rsidR="00200E9C" w:rsidRPr="00200E9C" w:rsidTr="00200E9C">
        <w:trPr>
          <w:trHeight w:val="690"/>
        </w:trPr>
        <w:tc>
          <w:tcPr>
            <w:tcW w:w="1273" w:type="dxa"/>
            <w:tcBorders>
              <w:top w:val="single" w:sz="4" w:space="0" w:color="auto"/>
              <w:left w:val="single" w:sz="4" w:space="0" w:color="auto"/>
              <w:bottom w:val="nil"/>
              <w:right w:val="single" w:sz="4" w:space="0" w:color="auto"/>
            </w:tcBorders>
            <w:shd w:val="clear" w:color="000000" w:fill="EEECE1"/>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3.6</w:t>
            </w:r>
          </w:p>
        </w:tc>
        <w:tc>
          <w:tcPr>
            <w:tcW w:w="7956" w:type="dxa"/>
            <w:tcBorders>
              <w:top w:val="nil"/>
              <w:left w:val="nil"/>
              <w:bottom w:val="single" w:sz="4" w:space="0" w:color="auto"/>
              <w:right w:val="single" w:sz="4" w:space="0" w:color="auto"/>
            </w:tcBorders>
            <w:shd w:val="clear" w:color="000000" w:fill="EEECE1"/>
            <w:hideMark/>
          </w:tcPr>
          <w:p w:rsidR="00900644" w:rsidRPr="00200E9C" w:rsidRDefault="00900644" w:rsidP="00145E48">
            <w:pPr>
              <w:spacing w:after="0" w:line="240" w:lineRule="auto"/>
              <w:jc w:val="both"/>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Resursele care vor fi subcontractate sunt justificate în raport cu activitățile şi cu rezultatele proiectului</w:t>
            </w:r>
          </w:p>
        </w:tc>
        <w:tc>
          <w:tcPr>
            <w:tcW w:w="1600" w:type="dxa"/>
            <w:tcBorders>
              <w:top w:val="nil"/>
              <w:left w:val="nil"/>
              <w:bottom w:val="single" w:sz="4" w:space="0" w:color="auto"/>
              <w:right w:val="single" w:sz="4" w:space="0" w:color="auto"/>
            </w:tcBorders>
            <w:shd w:val="clear" w:color="000000" w:fill="EEECE1"/>
            <w:noWrap/>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2</w:t>
            </w:r>
          </w:p>
        </w:tc>
        <w:tc>
          <w:tcPr>
            <w:tcW w:w="2221" w:type="dxa"/>
            <w:tcBorders>
              <w:top w:val="single" w:sz="4" w:space="0" w:color="auto"/>
              <w:left w:val="nil"/>
              <w:bottom w:val="nil"/>
              <w:right w:val="single" w:sz="4" w:space="0" w:color="auto"/>
            </w:tcBorders>
            <w:shd w:val="clear" w:color="auto" w:fill="auto"/>
            <w:noWrap/>
            <w:vAlign w:val="center"/>
            <w:hideMark/>
          </w:tcPr>
          <w:p w:rsidR="00900644" w:rsidRPr="00200E9C" w:rsidRDefault="00900644" w:rsidP="008A05D2">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punctajele sunt cumulative</w:t>
            </w:r>
          </w:p>
        </w:tc>
      </w:tr>
      <w:tr w:rsidR="00200E9C" w:rsidRPr="00200E9C" w:rsidTr="00200E9C">
        <w:trPr>
          <w:trHeight w:val="780"/>
        </w:trPr>
        <w:tc>
          <w:tcPr>
            <w:tcW w:w="1273" w:type="dxa"/>
            <w:tcBorders>
              <w:top w:val="single" w:sz="4" w:space="0" w:color="auto"/>
              <w:left w:val="single" w:sz="4" w:space="0" w:color="auto"/>
              <w:bottom w:val="nil"/>
              <w:right w:val="single" w:sz="4" w:space="0" w:color="auto"/>
            </w:tcBorders>
            <w:shd w:val="clear" w:color="000000" w:fill="FFFFFF"/>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c>
          <w:tcPr>
            <w:tcW w:w="7956" w:type="dxa"/>
            <w:tcBorders>
              <w:top w:val="single" w:sz="4" w:space="0" w:color="auto"/>
              <w:left w:val="nil"/>
              <w:bottom w:val="single" w:sz="4" w:space="0" w:color="auto"/>
              <w:right w:val="single" w:sz="4" w:space="0" w:color="000000"/>
            </w:tcBorders>
            <w:shd w:val="clear" w:color="auto" w:fill="auto"/>
            <w:hideMark/>
          </w:tcPr>
          <w:p w:rsidR="00900644" w:rsidRPr="00200E9C" w:rsidRDefault="00900644" w:rsidP="00145E48">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Decizia de a subcontracta anumite activități din cadrul proiectului este justificată clar, concret și realist față de activităţile proiectului şi de resursele solicitantului şi, după caz, ale partenerului.</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2</w:t>
            </w:r>
          </w:p>
        </w:tc>
        <w:tc>
          <w:tcPr>
            <w:tcW w:w="2221" w:type="dxa"/>
            <w:tcBorders>
              <w:top w:val="single" w:sz="4" w:space="0" w:color="auto"/>
              <w:left w:val="nil"/>
              <w:bottom w:val="nil"/>
              <w:right w:val="single" w:sz="4" w:space="0" w:color="auto"/>
            </w:tcBorders>
            <w:shd w:val="clear" w:color="auto" w:fill="auto"/>
            <w:noWrap/>
            <w:vAlign w:val="bottom"/>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810"/>
        </w:trPr>
        <w:tc>
          <w:tcPr>
            <w:tcW w:w="1273" w:type="dxa"/>
            <w:tcBorders>
              <w:top w:val="single" w:sz="4" w:space="0" w:color="auto"/>
              <w:left w:val="single" w:sz="4" w:space="0" w:color="auto"/>
              <w:bottom w:val="single" w:sz="4" w:space="0" w:color="auto"/>
              <w:right w:val="single" w:sz="4" w:space="0" w:color="auto"/>
            </w:tcBorders>
            <w:shd w:val="clear" w:color="000000" w:fill="C4D79B"/>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4</w:t>
            </w:r>
          </w:p>
        </w:tc>
        <w:tc>
          <w:tcPr>
            <w:tcW w:w="7956" w:type="dxa"/>
            <w:tcBorders>
              <w:top w:val="single" w:sz="4" w:space="0" w:color="auto"/>
              <w:left w:val="nil"/>
              <w:bottom w:val="single" w:sz="4" w:space="0" w:color="auto"/>
              <w:right w:val="single" w:sz="4" w:space="0" w:color="000000"/>
            </w:tcBorders>
            <w:shd w:val="clear" w:color="000000" w:fill="C4D79B"/>
            <w:hideMark/>
          </w:tcPr>
          <w:p w:rsidR="00900644" w:rsidRPr="00200E9C" w:rsidRDefault="00900644" w:rsidP="008A05D2">
            <w:pPr>
              <w:spacing w:after="0" w:line="240" w:lineRule="auto"/>
              <w:jc w:val="both"/>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SUSTENABILITATE – măsura în care proiectul asigură continuarea efectelor sale şi valorificarea rezultatelor obținute după încetarea sursei de finanțare (max. 10 puncte; min. 7 puncte)</w:t>
            </w:r>
          </w:p>
        </w:tc>
        <w:tc>
          <w:tcPr>
            <w:tcW w:w="1600" w:type="dxa"/>
            <w:tcBorders>
              <w:top w:val="nil"/>
              <w:left w:val="nil"/>
              <w:bottom w:val="single" w:sz="4" w:space="0" w:color="auto"/>
              <w:right w:val="single" w:sz="4" w:space="0" w:color="auto"/>
            </w:tcBorders>
            <w:shd w:val="clear" w:color="000000" w:fill="C4D79B"/>
            <w:noWrap/>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10</w:t>
            </w:r>
          </w:p>
        </w:tc>
        <w:tc>
          <w:tcPr>
            <w:tcW w:w="2221" w:type="dxa"/>
            <w:tcBorders>
              <w:top w:val="nil"/>
              <w:left w:val="nil"/>
              <w:bottom w:val="nil"/>
              <w:right w:val="single" w:sz="4" w:space="0" w:color="auto"/>
            </w:tcBorders>
            <w:shd w:val="clear" w:color="auto" w:fill="auto"/>
            <w:noWrap/>
            <w:vAlign w:val="bottom"/>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810"/>
        </w:trPr>
        <w:tc>
          <w:tcPr>
            <w:tcW w:w="1273" w:type="dxa"/>
            <w:tcBorders>
              <w:top w:val="nil"/>
              <w:left w:val="single" w:sz="4" w:space="0" w:color="auto"/>
              <w:bottom w:val="single" w:sz="4" w:space="0" w:color="auto"/>
              <w:right w:val="single" w:sz="4" w:space="0" w:color="auto"/>
            </w:tcBorders>
            <w:shd w:val="clear" w:color="000000" w:fill="EEECE1"/>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4.1.</w:t>
            </w:r>
          </w:p>
        </w:tc>
        <w:tc>
          <w:tcPr>
            <w:tcW w:w="7956" w:type="dxa"/>
            <w:tcBorders>
              <w:top w:val="single" w:sz="4" w:space="0" w:color="auto"/>
              <w:left w:val="nil"/>
              <w:bottom w:val="single" w:sz="4" w:space="0" w:color="auto"/>
              <w:right w:val="single" w:sz="4" w:space="0" w:color="000000"/>
            </w:tcBorders>
            <w:shd w:val="clear" w:color="000000" w:fill="EEECE1"/>
            <w:hideMark/>
          </w:tcPr>
          <w:p w:rsidR="00900644" w:rsidRPr="00200E9C" w:rsidRDefault="00900644" w:rsidP="000D7FA9">
            <w:pPr>
              <w:spacing w:after="0" w:line="240" w:lineRule="auto"/>
              <w:jc w:val="both"/>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Proiectul include, în perioada de implementare, activități care vizează utilitatea, continuitatea și/sau dezvoltarea rezultatelor proiectului după finalizarea acestuia</w:t>
            </w:r>
          </w:p>
        </w:tc>
        <w:tc>
          <w:tcPr>
            <w:tcW w:w="1600" w:type="dxa"/>
            <w:tcBorders>
              <w:top w:val="nil"/>
              <w:left w:val="nil"/>
              <w:bottom w:val="single" w:sz="4" w:space="0" w:color="auto"/>
              <w:right w:val="single" w:sz="4" w:space="0" w:color="auto"/>
            </w:tcBorders>
            <w:shd w:val="clear" w:color="000000" w:fill="EEECE1"/>
            <w:noWrap/>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5</w:t>
            </w:r>
          </w:p>
        </w:tc>
        <w:tc>
          <w:tcPr>
            <w:tcW w:w="2221" w:type="dxa"/>
            <w:tcBorders>
              <w:top w:val="single" w:sz="4" w:space="0" w:color="auto"/>
              <w:left w:val="nil"/>
              <w:bottom w:val="single" w:sz="4" w:space="0" w:color="auto"/>
              <w:right w:val="single" w:sz="4" w:space="0" w:color="auto"/>
            </w:tcBorders>
            <w:shd w:val="clear" w:color="auto" w:fill="auto"/>
            <w:vAlign w:val="center"/>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xml:space="preserve">punctajele sunt disjunctive </w:t>
            </w:r>
          </w:p>
        </w:tc>
      </w:tr>
      <w:tr w:rsidR="00200E9C" w:rsidRPr="00200E9C" w:rsidTr="00200E9C">
        <w:trPr>
          <w:trHeight w:val="675"/>
        </w:trPr>
        <w:tc>
          <w:tcPr>
            <w:tcW w:w="1273" w:type="dxa"/>
            <w:vMerge w:val="restart"/>
            <w:tcBorders>
              <w:top w:val="nil"/>
              <w:left w:val="single" w:sz="4" w:space="0" w:color="auto"/>
              <w:bottom w:val="nil"/>
              <w:right w:val="single" w:sz="4" w:space="0" w:color="auto"/>
            </w:tcBorders>
            <w:shd w:val="clear" w:color="000000" w:fill="FFFFFF"/>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c>
          <w:tcPr>
            <w:tcW w:w="7956" w:type="dxa"/>
            <w:tcBorders>
              <w:top w:val="single" w:sz="4" w:space="0" w:color="auto"/>
              <w:left w:val="nil"/>
              <w:bottom w:val="single" w:sz="4" w:space="0" w:color="auto"/>
              <w:right w:val="single" w:sz="4" w:space="0" w:color="000000"/>
            </w:tcBorders>
            <w:shd w:val="clear" w:color="auto" w:fill="auto"/>
            <w:hideMark/>
          </w:tcPr>
          <w:p w:rsidR="00900644" w:rsidRPr="00200E9C" w:rsidRDefault="00900644" w:rsidP="00717BD3">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xml:space="preserve">Proiectul prevede dezvoltarea de mecanisme de susținere si promovare </w:t>
            </w:r>
            <w:proofErr w:type="gramStart"/>
            <w:r w:rsidRPr="00200E9C">
              <w:rPr>
                <w:rFonts w:ascii="Calibri" w:eastAsia="Times New Roman" w:hAnsi="Calibri" w:cs="Times New Roman"/>
                <w:color w:val="244061" w:themeColor="accent1" w:themeShade="80"/>
              </w:rPr>
              <w:t>a</w:t>
            </w:r>
            <w:proofErr w:type="gramEnd"/>
            <w:r w:rsidRPr="00200E9C">
              <w:rPr>
                <w:rFonts w:ascii="Calibri" w:eastAsia="Times New Roman" w:hAnsi="Calibri" w:cs="Times New Roman"/>
                <w:color w:val="244061" w:themeColor="accent1" w:themeShade="80"/>
              </w:rPr>
              <w:t xml:space="preserve"> întreprinderilor înființate și finanțate în cadrul proiectului pentru o perioadă de 6 luni de la finalizarea implementării proiectului.</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3</w:t>
            </w:r>
          </w:p>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p>
          <w:p w:rsidR="00900644" w:rsidRPr="00200E9C" w:rsidRDefault="00900644" w:rsidP="00750CBD">
            <w:pPr>
              <w:spacing w:after="0" w:line="240" w:lineRule="auto"/>
              <w:jc w:val="center"/>
              <w:rPr>
                <w:rFonts w:ascii="Calibri" w:eastAsia="Times New Roman" w:hAnsi="Calibri" w:cs="Times New Roman"/>
                <w:i/>
                <w:color w:val="244061" w:themeColor="accent1" w:themeShade="80"/>
              </w:rPr>
            </w:pPr>
            <w:r w:rsidRPr="00200E9C">
              <w:rPr>
                <w:rFonts w:ascii="Calibri" w:eastAsia="Times New Roman" w:hAnsi="Calibri" w:cs="Times New Roman"/>
                <w:i/>
                <w:color w:val="244061" w:themeColor="accent1" w:themeShade="80"/>
              </w:rPr>
              <w:t>sau</w:t>
            </w:r>
          </w:p>
        </w:tc>
        <w:tc>
          <w:tcPr>
            <w:tcW w:w="222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675"/>
        </w:trPr>
        <w:tc>
          <w:tcPr>
            <w:tcW w:w="1273" w:type="dxa"/>
            <w:vMerge/>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p>
        </w:tc>
        <w:tc>
          <w:tcPr>
            <w:tcW w:w="7956" w:type="dxa"/>
            <w:tcBorders>
              <w:top w:val="single" w:sz="4" w:space="0" w:color="auto"/>
              <w:left w:val="nil"/>
              <w:bottom w:val="single" w:sz="4" w:space="0" w:color="auto"/>
              <w:right w:val="single" w:sz="4" w:space="0" w:color="000000"/>
            </w:tcBorders>
            <w:shd w:val="clear" w:color="auto" w:fill="auto"/>
            <w:hideMark/>
          </w:tcPr>
          <w:p w:rsidR="00900644" w:rsidRPr="00200E9C" w:rsidRDefault="00900644" w:rsidP="000D7FA9">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Proiectul prevede dezvoltarea de mecanisme de susținere si promovare a întreprinderilor înființate și finanțate în cadrul proiectului pentru o perioadă de 12 luni de la finalizarea implementării proiectului</w:t>
            </w:r>
          </w:p>
        </w:tc>
        <w:tc>
          <w:tcPr>
            <w:tcW w:w="1600" w:type="dxa"/>
            <w:tcBorders>
              <w:top w:val="nil"/>
              <w:left w:val="nil"/>
              <w:bottom w:val="single" w:sz="4" w:space="0" w:color="auto"/>
              <w:right w:val="single" w:sz="4" w:space="0" w:color="auto"/>
            </w:tcBorders>
            <w:shd w:val="clear" w:color="000000" w:fill="FFFFFF"/>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5</w:t>
            </w:r>
          </w:p>
        </w:tc>
        <w:tc>
          <w:tcPr>
            <w:tcW w:w="2221" w:type="dxa"/>
            <w:vMerge/>
            <w:tcBorders>
              <w:top w:val="nil"/>
              <w:left w:val="single" w:sz="4" w:space="0" w:color="auto"/>
              <w:bottom w:val="single" w:sz="4" w:space="0" w:color="000000"/>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p>
        </w:tc>
      </w:tr>
      <w:tr w:rsidR="00200E9C" w:rsidRPr="00200E9C" w:rsidTr="00200E9C">
        <w:trPr>
          <w:trHeight w:val="555"/>
        </w:trPr>
        <w:tc>
          <w:tcPr>
            <w:tcW w:w="1273" w:type="dxa"/>
            <w:tcBorders>
              <w:top w:val="nil"/>
              <w:left w:val="single" w:sz="4" w:space="0" w:color="auto"/>
              <w:bottom w:val="single" w:sz="4" w:space="0" w:color="auto"/>
              <w:right w:val="single" w:sz="4" w:space="0" w:color="auto"/>
            </w:tcBorders>
            <w:shd w:val="clear" w:color="000000" w:fill="EEECE1"/>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lastRenderedPageBreak/>
              <w:t>4.2.</w:t>
            </w:r>
          </w:p>
        </w:tc>
        <w:tc>
          <w:tcPr>
            <w:tcW w:w="7956" w:type="dxa"/>
            <w:tcBorders>
              <w:top w:val="single" w:sz="4" w:space="0" w:color="auto"/>
              <w:left w:val="nil"/>
              <w:bottom w:val="single" w:sz="4" w:space="0" w:color="auto"/>
              <w:right w:val="single" w:sz="4" w:space="0" w:color="000000"/>
            </w:tcBorders>
            <w:shd w:val="clear" w:color="000000" w:fill="EEECE1"/>
            <w:hideMark/>
          </w:tcPr>
          <w:p w:rsidR="00900644" w:rsidRPr="00200E9C" w:rsidRDefault="00900644" w:rsidP="00145E48">
            <w:pPr>
              <w:spacing w:after="0" w:line="240" w:lineRule="auto"/>
              <w:jc w:val="both"/>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Proiectul include, în perioada de implementare, activități care contribuie la transferul rezultatelor proiectului către alt grup țintă, alt sector etc.</w:t>
            </w:r>
          </w:p>
        </w:tc>
        <w:tc>
          <w:tcPr>
            <w:tcW w:w="1600" w:type="dxa"/>
            <w:tcBorders>
              <w:top w:val="nil"/>
              <w:left w:val="nil"/>
              <w:bottom w:val="single" w:sz="4" w:space="0" w:color="auto"/>
              <w:right w:val="single" w:sz="4" w:space="0" w:color="auto"/>
            </w:tcBorders>
            <w:shd w:val="clear" w:color="000000" w:fill="EEECE1"/>
            <w:noWrap/>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5</w:t>
            </w:r>
          </w:p>
        </w:tc>
        <w:tc>
          <w:tcPr>
            <w:tcW w:w="2221" w:type="dxa"/>
            <w:tcBorders>
              <w:top w:val="nil"/>
              <w:left w:val="nil"/>
              <w:bottom w:val="single" w:sz="4" w:space="0" w:color="auto"/>
              <w:right w:val="single" w:sz="4" w:space="0" w:color="auto"/>
            </w:tcBorders>
            <w:shd w:val="clear" w:color="auto" w:fill="auto"/>
            <w:vAlign w:val="center"/>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punctajele sunt cumulative</w:t>
            </w:r>
          </w:p>
        </w:tc>
      </w:tr>
      <w:tr w:rsidR="00200E9C" w:rsidRPr="00200E9C" w:rsidTr="00200E9C">
        <w:trPr>
          <w:trHeight w:val="645"/>
        </w:trPr>
        <w:tc>
          <w:tcPr>
            <w:tcW w:w="1273" w:type="dxa"/>
            <w:vMerge w:val="restart"/>
            <w:tcBorders>
              <w:top w:val="nil"/>
              <w:left w:val="single" w:sz="4" w:space="0" w:color="auto"/>
              <w:bottom w:val="nil"/>
              <w:right w:val="single" w:sz="4" w:space="0" w:color="auto"/>
            </w:tcBorders>
            <w:shd w:val="clear" w:color="auto" w:fill="auto"/>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c>
          <w:tcPr>
            <w:tcW w:w="7956" w:type="dxa"/>
            <w:tcBorders>
              <w:top w:val="single" w:sz="4" w:space="0" w:color="auto"/>
              <w:left w:val="nil"/>
              <w:bottom w:val="single" w:sz="4" w:space="0" w:color="auto"/>
              <w:right w:val="single" w:sz="4" w:space="0" w:color="000000"/>
            </w:tcBorders>
            <w:shd w:val="clear" w:color="auto" w:fill="auto"/>
            <w:hideMark/>
          </w:tcPr>
          <w:p w:rsidR="00900644" w:rsidRPr="00200E9C" w:rsidRDefault="00900644" w:rsidP="00145E48">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Proiectul prevede activități de elaborare a cel puțin unui document de susținere/ analiză a mediului antreprenorial, la nivel local sau regional.</w:t>
            </w:r>
          </w:p>
        </w:tc>
        <w:tc>
          <w:tcPr>
            <w:tcW w:w="1600" w:type="dxa"/>
            <w:tcBorders>
              <w:top w:val="nil"/>
              <w:left w:val="nil"/>
              <w:bottom w:val="single" w:sz="4" w:space="0" w:color="auto"/>
              <w:right w:val="single" w:sz="4" w:space="0" w:color="auto"/>
            </w:tcBorders>
            <w:shd w:val="clear" w:color="auto" w:fill="auto"/>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2</w:t>
            </w:r>
          </w:p>
        </w:tc>
        <w:tc>
          <w:tcPr>
            <w:tcW w:w="2221" w:type="dxa"/>
            <w:vMerge w:val="restart"/>
            <w:tcBorders>
              <w:top w:val="single" w:sz="4" w:space="0" w:color="auto"/>
              <w:left w:val="single" w:sz="4" w:space="0" w:color="auto"/>
              <w:bottom w:val="nil"/>
              <w:right w:val="single" w:sz="4" w:space="0" w:color="auto"/>
            </w:tcBorders>
            <w:shd w:val="clear" w:color="auto" w:fill="auto"/>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r>
      <w:tr w:rsidR="00200E9C" w:rsidRPr="00200E9C" w:rsidTr="00200E9C">
        <w:trPr>
          <w:trHeight w:val="1005"/>
        </w:trPr>
        <w:tc>
          <w:tcPr>
            <w:tcW w:w="1273" w:type="dxa"/>
            <w:vMerge/>
            <w:tcBorders>
              <w:top w:val="nil"/>
              <w:left w:val="single" w:sz="4" w:space="0" w:color="auto"/>
              <w:bottom w:val="nil"/>
              <w:right w:val="single" w:sz="4" w:space="0" w:color="auto"/>
            </w:tcBorders>
            <w:vAlign w:val="center"/>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p>
        </w:tc>
        <w:tc>
          <w:tcPr>
            <w:tcW w:w="7956" w:type="dxa"/>
            <w:tcBorders>
              <w:top w:val="single" w:sz="4" w:space="0" w:color="auto"/>
              <w:left w:val="nil"/>
              <w:bottom w:val="single" w:sz="4" w:space="0" w:color="auto"/>
              <w:right w:val="single" w:sz="4" w:space="0" w:color="000000"/>
            </w:tcBorders>
            <w:shd w:val="clear" w:color="auto" w:fill="auto"/>
            <w:hideMark/>
          </w:tcPr>
          <w:p w:rsidR="00900644" w:rsidRPr="00200E9C" w:rsidRDefault="00900644" w:rsidP="00145E48">
            <w:pPr>
              <w:spacing w:after="0" w:line="240" w:lineRule="auto"/>
              <w:jc w:val="both"/>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xml:space="preserve">Proiectul descrie </w:t>
            </w:r>
            <w:proofErr w:type="gramStart"/>
            <w:r w:rsidRPr="00200E9C">
              <w:rPr>
                <w:rFonts w:ascii="Calibri" w:eastAsia="Times New Roman" w:hAnsi="Calibri" w:cs="Times New Roman"/>
                <w:color w:val="244061" w:themeColor="accent1" w:themeShade="80"/>
              </w:rPr>
              <w:t>concret  modul</w:t>
            </w:r>
            <w:proofErr w:type="gramEnd"/>
            <w:r w:rsidRPr="00200E9C">
              <w:rPr>
                <w:rFonts w:ascii="Calibri" w:eastAsia="Times New Roman" w:hAnsi="Calibri" w:cs="Times New Roman"/>
                <w:color w:val="244061" w:themeColor="accent1" w:themeShade="80"/>
              </w:rPr>
              <w:t xml:space="preserve"> în care rezultatele şi/sau experienţa acumulată în cadrul proiectului pot fi integrate în politicile şi strategiile organizaţiei solicitantului şi/sau ale partenerilor, politici şi strategii locale, regionale sau naţionale şi/sau la nivel legislativ.</w:t>
            </w:r>
          </w:p>
        </w:tc>
        <w:tc>
          <w:tcPr>
            <w:tcW w:w="1600" w:type="dxa"/>
            <w:tcBorders>
              <w:top w:val="nil"/>
              <w:left w:val="nil"/>
              <w:bottom w:val="single" w:sz="4" w:space="0" w:color="auto"/>
              <w:right w:val="single" w:sz="4" w:space="0" w:color="auto"/>
            </w:tcBorders>
            <w:shd w:val="clear" w:color="auto" w:fill="auto"/>
            <w:noWrap/>
            <w:hideMark/>
          </w:tcPr>
          <w:p w:rsidR="00900644" w:rsidRPr="00200E9C" w:rsidRDefault="00900644" w:rsidP="00750CBD">
            <w:pPr>
              <w:spacing w:after="0" w:line="240" w:lineRule="auto"/>
              <w:jc w:val="center"/>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3</w:t>
            </w:r>
          </w:p>
        </w:tc>
        <w:tc>
          <w:tcPr>
            <w:tcW w:w="2221" w:type="dxa"/>
            <w:vMerge/>
            <w:tcBorders>
              <w:top w:val="nil"/>
              <w:left w:val="single" w:sz="4" w:space="0" w:color="auto"/>
              <w:bottom w:val="nil"/>
              <w:right w:val="single" w:sz="4" w:space="0" w:color="auto"/>
            </w:tcBorders>
            <w:shd w:val="clear" w:color="auto" w:fill="auto"/>
            <w:vAlign w:val="center"/>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p>
        </w:tc>
      </w:tr>
      <w:tr w:rsidR="00200E9C" w:rsidRPr="00200E9C" w:rsidTr="00200E9C">
        <w:trPr>
          <w:trHeight w:val="300"/>
        </w:trPr>
        <w:tc>
          <w:tcPr>
            <w:tcW w:w="9229" w:type="dxa"/>
            <w:gridSpan w:val="2"/>
            <w:tcBorders>
              <w:top w:val="single" w:sz="4" w:space="0" w:color="auto"/>
              <w:left w:val="single" w:sz="4" w:space="0" w:color="auto"/>
              <w:bottom w:val="single" w:sz="4" w:space="0" w:color="auto"/>
              <w:right w:val="single" w:sz="4" w:space="0" w:color="000000"/>
            </w:tcBorders>
            <w:shd w:val="clear" w:color="auto" w:fill="auto"/>
            <w:hideMark/>
          </w:tcPr>
          <w:p w:rsidR="00900644" w:rsidRPr="00200E9C" w:rsidRDefault="00900644" w:rsidP="00750CBD">
            <w:pPr>
              <w:spacing w:after="0" w:line="240" w:lineRule="auto"/>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Observații</w:t>
            </w:r>
          </w:p>
        </w:tc>
        <w:tc>
          <w:tcPr>
            <w:tcW w:w="1600" w:type="dxa"/>
            <w:tcBorders>
              <w:top w:val="nil"/>
              <w:left w:val="nil"/>
              <w:bottom w:val="single" w:sz="4" w:space="0" w:color="auto"/>
              <w:right w:val="single" w:sz="4" w:space="0" w:color="auto"/>
            </w:tcBorders>
            <w:shd w:val="clear" w:color="auto" w:fill="auto"/>
            <w:noWrap/>
            <w:hideMark/>
          </w:tcPr>
          <w:p w:rsidR="00900644" w:rsidRPr="00200E9C" w:rsidRDefault="00900644" w:rsidP="00750CBD">
            <w:pPr>
              <w:spacing w:after="0" w:line="240" w:lineRule="auto"/>
              <w:jc w:val="center"/>
              <w:rPr>
                <w:rFonts w:ascii="Calibri" w:eastAsia="Times New Roman" w:hAnsi="Calibri" w:cs="Times New Roman"/>
                <w:b/>
                <w:bCs/>
                <w:color w:val="244061" w:themeColor="accent1" w:themeShade="80"/>
              </w:rPr>
            </w:pPr>
            <w:r w:rsidRPr="00200E9C">
              <w:rPr>
                <w:rFonts w:ascii="Calibri" w:eastAsia="Times New Roman" w:hAnsi="Calibri" w:cs="Times New Roman"/>
                <w:b/>
                <w:bCs/>
                <w:color w:val="244061" w:themeColor="accent1" w:themeShade="80"/>
              </w:rPr>
              <w:t> </w:t>
            </w:r>
          </w:p>
        </w:tc>
        <w:tc>
          <w:tcPr>
            <w:tcW w:w="2221" w:type="dxa"/>
            <w:tcBorders>
              <w:top w:val="nil"/>
              <w:left w:val="nil"/>
              <w:bottom w:val="nil"/>
              <w:right w:val="single" w:sz="4" w:space="0" w:color="auto"/>
            </w:tcBorders>
            <w:shd w:val="clear" w:color="auto" w:fill="auto"/>
            <w:noWrap/>
            <w:vAlign w:val="bottom"/>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630"/>
        </w:trPr>
        <w:tc>
          <w:tcPr>
            <w:tcW w:w="10829"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Notarea cu 0 a unui subcriteriu NU conduce la respingerea proiectului, procesul de evaluare şi selecţie continuându-se, în funcţie de punctajul final obţinut de proiect.</w:t>
            </w:r>
          </w:p>
        </w:tc>
        <w:tc>
          <w:tcPr>
            <w:tcW w:w="2221" w:type="dxa"/>
            <w:tcBorders>
              <w:top w:val="nil"/>
              <w:left w:val="nil"/>
              <w:bottom w:val="nil"/>
              <w:right w:val="single" w:sz="4" w:space="0" w:color="auto"/>
            </w:tcBorders>
            <w:shd w:val="clear" w:color="auto" w:fill="auto"/>
            <w:noWrap/>
            <w:vAlign w:val="bottom"/>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495"/>
        </w:trPr>
        <w:tc>
          <w:tcPr>
            <w:tcW w:w="10829"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Punctajul final reprezintă suma punctajelor obținute la toate cele 4 criterii.</w:t>
            </w:r>
          </w:p>
        </w:tc>
        <w:tc>
          <w:tcPr>
            <w:tcW w:w="2221" w:type="dxa"/>
            <w:tcBorders>
              <w:top w:val="nil"/>
              <w:left w:val="nil"/>
              <w:bottom w:val="nil"/>
              <w:right w:val="single" w:sz="4" w:space="0" w:color="auto"/>
            </w:tcBorders>
            <w:shd w:val="clear" w:color="auto" w:fill="auto"/>
            <w:noWrap/>
            <w:vAlign w:val="bottom"/>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495"/>
        </w:trPr>
        <w:tc>
          <w:tcPr>
            <w:tcW w:w="9229" w:type="dxa"/>
            <w:gridSpan w:val="2"/>
            <w:tcBorders>
              <w:top w:val="nil"/>
              <w:left w:val="single" w:sz="4" w:space="0" w:color="auto"/>
              <w:bottom w:val="single" w:sz="4" w:space="0" w:color="auto"/>
              <w:right w:val="nil"/>
            </w:tcBorders>
            <w:shd w:val="clear" w:color="000000" w:fill="FFFFFF"/>
            <w:hideMark/>
          </w:tcPr>
          <w:p w:rsidR="00900644" w:rsidRPr="00200E9C" w:rsidRDefault="00900644" w:rsidP="00DA1777">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Se pot acorda și punctaje intermediare pe subcriteriu, atât timp cât acestea sunt exprimate ca numere întregi (fără zecimale).</w:t>
            </w:r>
          </w:p>
        </w:tc>
        <w:tc>
          <w:tcPr>
            <w:tcW w:w="1600" w:type="dxa"/>
            <w:tcBorders>
              <w:top w:val="nil"/>
              <w:left w:val="nil"/>
              <w:bottom w:val="single" w:sz="4" w:space="0" w:color="auto"/>
              <w:right w:val="single" w:sz="4" w:space="0" w:color="auto"/>
            </w:tcBorders>
            <w:shd w:val="clear" w:color="000000" w:fill="FFFFFF"/>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c>
          <w:tcPr>
            <w:tcW w:w="2221" w:type="dxa"/>
            <w:tcBorders>
              <w:top w:val="nil"/>
              <w:left w:val="nil"/>
              <w:bottom w:val="nil"/>
              <w:right w:val="single" w:sz="4" w:space="0" w:color="auto"/>
            </w:tcBorders>
            <w:shd w:val="clear" w:color="auto" w:fill="auto"/>
            <w:noWrap/>
            <w:vAlign w:val="bottom"/>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r w:rsidR="00200E9C" w:rsidRPr="00200E9C" w:rsidTr="00200E9C">
        <w:trPr>
          <w:trHeight w:val="720"/>
        </w:trPr>
        <w:tc>
          <w:tcPr>
            <w:tcW w:w="10829"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900644" w:rsidRPr="00200E9C" w:rsidRDefault="00900644" w:rsidP="00C1331A">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Proiectul va fi putea fi selectat pentru finanţare numai dacă în urma evaluării va avea un punctaj minim de 70 de puncte și va respecta punctajul minim pe fiecare dintre cele 4 criterii.</w:t>
            </w:r>
          </w:p>
        </w:tc>
        <w:tc>
          <w:tcPr>
            <w:tcW w:w="2221" w:type="dxa"/>
            <w:tcBorders>
              <w:top w:val="nil"/>
              <w:left w:val="nil"/>
              <w:bottom w:val="single" w:sz="4" w:space="0" w:color="auto"/>
              <w:right w:val="single" w:sz="4" w:space="0" w:color="auto"/>
            </w:tcBorders>
            <w:shd w:val="clear" w:color="auto" w:fill="auto"/>
            <w:noWrap/>
            <w:vAlign w:val="bottom"/>
            <w:hideMark/>
          </w:tcPr>
          <w:p w:rsidR="00900644" w:rsidRPr="00200E9C" w:rsidRDefault="00900644" w:rsidP="00750CBD">
            <w:pPr>
              <w:spacing w:after="0" w:line="240" w:lineRule="auto"/>
              <w:rPr>
                <w:rFonts w:ascii="Calibri" w:eastAsia="Times New Roman" w:hAnsi="Calibri" w:cs="Times New Roman"/>
                <w:color w:val="244061" w:themeColor="accent1" w:themeShade="80"/>
              </w:rPr>
            </w:pPr>
            <w:r w:rsidRPr="00200E9C">
              <w:rPr>
                <w:rFonts w:ascii="Calibri" w:eastAsia="Times New Roman" w:hAnsi="Calibri" w:cs="Times New Roman"/>
                <w:color w:val="244061" w:themeColor="accent1" w:themeShade="80"/>
              </w:rPr>
              <w:t> </w:t>
            </w:r>
          </w:p>
        </w:tc>
      </w:tr>
    </w:tbl>
    <w:p w:rsidR="00A77117" w:rsidRPr="00200E9C" w:rsidRDefault="00A77117">
      <w:pPr>
        <w:rPr>
          <w:color w:val="244061" w:themeColor="accent1" w:themeShade="80"/>
        </w:rPr>
      </w:pPr>
    </w:p>
    <w:sectPr w:rsidR="00A77117" w:rsidRPr="00200E9C" w:rsidSect="00A540E8">
      <w:pgSz w:w="15840" w:h="12240" w:orient="landscape"/>
      <w:pgMar w:top="45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E03A30"/>
    <w:multiLevelType w:val="hybridMultilevel"/>
    <w:tmpl w:val="67CC59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354654"/>
    <w:multiLevelType w:val="hybridMultilevel"/>
    <w:tmpl w:val="0A469D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CBD"/>
    <w:rsid w:val="00006179"/>
    <w:rsid w:val="00015ACA"/>
    <w:rsid w:val="0003120F"/>
    <w:rsid w:val="00051A2F"/>
    <w:rsid w:val="0007335A"/>
    <w:rsid w:val="000A79A4"/>
    <w:rsid w:val="000C6285"/>
    <w:rsid w:val="000D7FA9"/>
    <w:rsid w:val="000E7461"/>
    <w:rsid w:val="001079D2"/>
    <w:rsid w:val="001143CF"/>
    <w:rsid w:val="00117E57"/>
    <w:rsid w:val="00145E48"/>
    <w:rsid w:val="00155D88"/>
    <w:rsid w:val="001633AA"/>
    <w:rsid w:val="00177B68"/>
    <w:rsid w:val="00184B05"/>
    <w:rsid w:val="001B5DDF"/>
    <w:rsid w:val="001C2572"/>
    <w:rsid w:val="001C461F"/>
    <w:rsid w:val="001C5449"/>
    <w:rsid w:val="001D3097"/>
    <w:rsid w:val="001D42A3"/>
    <w:rsid w:val="002007AB"/>
    <w:rsid w:val="00200E9C"/>
    <w:rsid w:val="002130BA"/>
    <w:rsid w:val="00215951"/>
    <w:rsid w:val="00225E9D"/>
    <w:rsid w:val="0023345A"/>
    <w:rsid w:val="00246CAB"/>
    <w:rsid w:val="0025443E"/>
    <w:rsid w:val="00261C77"/>
    <w:rsid w:val="002753E1"/>
    <w:rsid w:val="002C0588"/>
    <w:rsid w:val="002D058E"/>
    <w:rsid w:val="002E7A6C"/>
    <w:rsid w:val="002F52BF"/>
    <w:rsid w:val="00312E6E"/>
    <w:rsid w:val="0033535E"/>
    <w:rsid w:val="00346035"/>
    <w:rsid w:val="00350607"/>
    <w:rsid w:val="00357B1F"/>
    <w:rsid w:val="003850A0"/>
    <w:rsid w:val="003937CF"/>
    <w:rsid w:val="003943E2"/>
    <w:rsid w:val="003B6DFC"/>
    <w:rsid w:val="003C55FD"/>
    <w:rsid w:val="00401C82"/>
    <w:rsid w:val="00456BDD"/>
    <w:rsid w:val="00480814"/>
    <w:rsid w:val="004826D6"/>
    <w:rsid w:val="004874D6"/>
    <w:rsid w:val="00496D2B"/>
    <w:rsid w:val="004E2E4F"/>
    <w:rsid w:val="004F4223"/>
    <w:rsid w:val="00517F4D"/>
    <w:rsid w:val="00536059"/>
    <w:rsid w:val="005404E1"/>
    <w:rsid w:val="00551FB3"/>
    <w:rsid w:val="005529C1"/>
    <w:rsid w:val="005D4D68"/>
    <w:rsid w:val="005F404B"/>
    <w:rsid w:val="00616E60"/>
    <w:rsid w:val="00663C55"/>
    <w:rsid w:val="00665F50"/>
    <w:rsid w:val="006663B9"/>
    <w:rsid w:val="006678AA"/>
    <w:rsid w:val="006A5EA3"/>
    <w:rsid w:val="006C12DF"/>
    <w:rsid w:val="00707A0A"/>
    <w:rsid w:val="007126CA"/>
    <w:rsid w:val="00717BD3"/>
    <w:rsid w:val="00750CBD"/>
    <w:rsid w:val="007617DB"/>
    <w:rsid w:val="007919A9"/>
    <w:rsid w:val="007A1D15"/>
    <w:rsid w:val="007E2803"/>
    <w:rsid w:val="007E5C25"/>
    <w:rsid w:val="007F03C0"/>
    <w:rsid w:val="007F05FC"/>
    <w:rsid w:val="007F6DAA"/>
    <w:rsid w:val="0080123B"/>
    <w:rsid w:val="00834EC8"/>
    <w:rsid w:val="00852F7D"/>
    <w:rsid w:val="00853A93"/>
    <w:rsid w:val="0085598B"/>
    <w:rsid w:val="00871B5F"/>
    <w:rsid w:val="00874D3A"/>
    <w:rsid w:val="00886007"/>
    <w:rsid w:val="00896E70"/>
    <w:rsid w:val="008A05D2"/>
    <w:rsid w:val="008A237F"/>
    <w:rsid w:val="008B34F5"/>
    <w:rsid w:val="008E4A5B"/>
    <w:rsid w:val="00900644"/>
    <w:rsid w:val="00960666"/>
    <w:rsid w:val="00976269"/>
    <w:rsid w:val="009A081C"/>
    <w:rsid w:val="009A0F18"/>
    <w:rsid w:val="009C2414"/>
    <w:rsid w:val="009D31D6"/>
    <w:rsid w:val="009D789B"/>
    <w:rsid w:val="009F2670"/>
    <w:rsid w:val="009F48EA"/>
    <w:rsid w:val="009F6CEB"/>
    <w:rsid w:val="00A246E0"/>
    <w:rsid w:val="00A540E8"/>
    <w:rsid w:val="00A62ACC"/>
    <w:rsid w:val="00A73D08"/>
    <w:rsid w:val="00A77117"/>
    <w:rsid w:val="00AA1DE6"/>
    <w:rsid w:val="00AB27CC"/>
    <w:rsid w:val="00AC3FEF"/>
    <w:rsid w:val="00AE451D"/>
    <w:rsid w:val="00AE7853"/>
    <w:rsid w:val="00AF1124"/>
    <w:rsid w:val="00AF5B93"/>
    <w:rsid w:val="00B00750"/>
    <w:rsid w:val="00B27A67"/>
    <w:rsid w:val="00B36FC5"/>
    <w:rsid w:val="00B44146"/>
    <w:rsid w:val="00B51FED"/>
    <w:rsid w:val="00B63BCB"/>
    <w:rsid w:val="00B818A6"/>
    <w:rsid w:val="00B97C05"/>
    <w:rsid w:val="00BB509D"/>
    <w:rsid w:val="00BE6EF7"/>
    <w:rsid w:val="00BE703B"/>
    <w:rsid w:val="00BF7C10"/>
    <w:rsid w:val="00C1331A"/>
    <w:rsid w:val="00C16BD1"/>
    <w:rsid w:val="00C44277"/>
    <w:rsid w:val="00C51628"/>
    <w:rsid w:val="00C53CBA"/>
    <w:rsid w:val="00C63C43"/>
    <w:rsid w:val="00C84239"/>
    <w:rsid w:val="00CD5731"/>
    <w:rsid w:val="00CE4EEC"/>
    <w:rsid w:val="00D11987"/>
    <w:rsid w:val="00D174EC"/>
    <w:rsid w:val="00D24F78"/>
    <w:rsid w:val="00D253BA"/>
    <w:rsid w:val="00D2645F"/>
    <w:rsid w:val="00D4082B"/>
    <w:rsid w:val="00D60CB3"/>
    <w:rsid w:val="00D63B53"/>
    <w:rsid w:val="00D77370"/>
    <w:rsid w:val="00D77CAC"/>
    <w:rsid w:val="00D83FBC"/>
    <w:rsid w:val="00DA1777"/>
    <w:rsid w:val="00DB1714"/>
    <w:rsid w:val="00DC1394"/>
    <w:rsid w:val="00E56DE7"/>
    <w:rsid w:val="00E624AD"/>
    <w:rsid w:val="00E64B0F"/>
    <w:rsid w:val="00E83BF4"/>
    <w:rsid w:val="00E8662A"/>
    <w:rsid w:val="00EA763E"/>
    <w:rsid w:val="00ED4724"/>
    <w:rsid w:val="00ED6133"/>
    <w:rsid w:val="00F0512A"/>
    <w:rsid w:val="00F25B55"/>
    <w:rsid w:val="00F267AA"/>
    <w:rsid w:val="00F30797"/>
    <w:rsid w:val="00F507A3"/>
    <w:rsid w:val="00F61CDD"/>
    <w:rsid w:val="00F63C9F"/>
    <w:rsid w:val="00F64E14"/>
    <w:rsid w:val="00FA3A6A"/>
    <w:rsid w:val="00FA6808"/>
    <w:rsid w:val="00FB2563"/>
    <w:rsid w:val="00FD2F9E"/>
    <w:rsid w:val="00FD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05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05FC"/>
    <w:rPr>
      <w:rFonts w:ascii="Tahoma" w:hAnsi="Tahoma" w:cs="Tahoma"/>
      <w:sz w:val="16"/>
      <w:szCs w:val="16"/>
    </w:rPr>
  </w:style>
  <w:style w:type="character" w:styleId="CommentReference">
    <w:name w:val="annotation reference"/>
    <w:basedOn w:val="DefaultParagraphFont"/>
    <w:uiPriority w:val="99"/>
    <w:semiHidden/>
    <w:unhideWhenUsed/>
    <w:rsid w:val="007126CA"/>
    <w:rPr>
      <w:sz w:val="16"/>
      <w:szCs w:val="16"/>
    </w:rPr>
  </w:style>
  <w:style w:type="paragraph" w:styleId="CommentText">
    <w:name w:val="annotation text"/>
    <w:basedOn w:val="Normal"/>
    <w:link w:val="CommentTextChar"/>
    <w:uiPriority w:val="99"/>
    <w:semiHidden/>
    <w:unhideWhenUsed/>
    <w:rsid w:val="007126CA"/>
    <w:pPr>
      <w:spacing w:line="240" w:lineRule="auto"/>
    </w:pPr>
    <w:rPr>
      <w:sz w:val="20"/>
      <w:szCs w:val="20"/>
    </w:rPr>
  </w:style>
  <w:style w:type="character" w:customStyle="1" w:styleId="CommentTextChar">
    <w:name w:val="Comment Text Char"/>
    <w:basedOn w:val="DefaultParagraphFont"/>
    <w:link w:val="CommentText"/>
    <w:uiPriority w:val="99"/>
    <w:semiHidden/>
    <w:rsid w:val="007126CA"/>
    <w:rPr>
      <w:sz w:val="20"/>
      <w:szCs w:val="20"/>
    </w:rPr>
  </w:style>
  <w:style w:type="paragraph" w:styleId="CommentSubject">
    <w:name w:val="annotation subject"/>
    <w:basedOn w:val="CommentText"/>
    <w:next w:val="CommentText"/>
    <w:link w:val="CommentSubjectChar"/>
    <w:uiPriority w:val="99"/>
    <w:semiHidden/>
    <w:unhideWhenUsed/>
    <w:rsid w:val="007126CA"/>
    <w:rPr>
      <w:b/>
      <w:bCs/>
    </w:rPr>
  </w:style>
  <w:style w:type="character" w:customStyle="1" w:styleId="CommentSubjectChar">
    <w:name w:val="Comment Subject Char"/>
    <w:basedOn w:val="CommentTextChar"/>
    <w:link w:val="CommentSubject"/>
    <w:uiPriority w:val="99"/>
    <w:semiHidden/>
    <w:rsid w:val="007126CA"/>
    <w:rPr>
      <w:b/>
      <w:bCs/>
      <w:sz w:val="20"/>
      <w:szCs w:val="20"/>
    </w:rPr>
  </w:style>
  <w:style w:type="paragraph" w:styleId="ListParagraph">
    <w:name w:val="List Paragraph"/>
    <w:basedOn w:val="Normal"/>
    <w:uiPriority w:val="34"/>
    <w:qFormat/>
    <w:rsid w:val="00496D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05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05FC"/>
    <w:rPr>
      <w:rFonts w:ascii="Tahoma" w:hAnsi="Tahoma" w:cs="Tahoma"/>
      <w:sz w:val="16"/>
      <w:szCs w:val="16"/>
    </w:rPr>
  </w:style>
  <w:style w:type="character" w:styleId="CommentReference">
    <w:name w:val="annotation reference"/>
    <w:basedOn w:val="DefaultParagraphFont"/>
    <w:uiPriority w:val="99"/>
    <w:semiHidden/>
    <w:unhideWhenUsed/>
    <w:rsid w:val="007126CA"/>
    <w:rPr>
      <w:sz w:val="16"/>
      <w:szCs w:val="16"/>
    </w:rPr>
  </w:style>
  <w:style w:type="paragraph" w:styleId="CommentText">
    <w:name w:val="annotation text"/>
    <w:basedOn w:val="Normal"/>
    <w:link w:val="CommentTextChar"/>
    <w:uiPriority w:val="99"/>
    <w:semiHidden/>
    <w:unhideWhenUsed/>
    <w:rsid w:val="007126CA"/>
    <w:pPr>
      <w:spacing w:line="240" w:lineRule="auto"/>
    </w:pPr>
    <w:rPr>
      <w:sz w:val="20"/>
      <w:szCs w:val="20"/>
    </w:rPr>
  </w:style>
  <w:style w:type="character" w:customStyle="1" w:styleId="CommentTextChar">
    <w:name w:val="Comment Text Char"/>
    <w:basedOn w:val="DefaultParagraphFont"/>
    <w:link w:val="CommentText"/>
    <w:uiPriority w:val="99"/>
    <w:semiHidden/>
    <w:rsid w:val="007126CA"/>
    <w:rPr>
      <w:sz w:val="20"/>
      <w:szCs w:val="20"/>
    </w:rPr>
  </w:style>
  <w:style w:type="paragraph" w:styleId="CommentSubject">
    <w:name w:val="annotation subject"/>
    <w:basedOn w:val="CommentText"/>
    <w:next w:val="CommentText"/>
    <w:link w:val="CommentSubjectChar"/>
    <w:uiPriority w:val="99"/>
    <w:semiHidden/>
    <w:unhideWhenUsed/>
    <w:rsid w:val="007126CA"/>
    <w:rPr>
      <w:b/>
      <w:bCs/>
    </w:rPr>
  </w:style>
  <w:style w:type="character" w:customStyle="1" w:styleId="CommentSubjectChar">
    <w:name w:val="Comment Subject Char"/>
    <w:basedOn w:val="CommentTextChar"/>
    <w:link w:val="CommentSubject"/>
    <w:uiPriority w:val="99"/>
    <w:semiHidden/>
    <w:rsid w:val="007126CA"/>
    <w:rPr>
      <w:b/>
      <w:bCs/>
      <w:sz w:val="20"/>
      <w:szCs w:val="20"/>
    </w:rPr>
  </w:style>
  <w:style w:type="paragraph" w:styleId="ListParagraph">
    <w:name w:val="List Paragraph"/>
    <w:basedOn w:val="Normal"/>
    <w:uiPriority w:val="34"/>
    <w:qFormat/>
    <w:rsid w:val="00496D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38271">
      <w:bodyDiv w:val="1"/>
      <w:marLeft w:val="0"/>
      <w:marRight w:val="0"/>
      <w:marTop w:val="0"/>
      <w:marBottom w:val="0"/>
      <w:divBdr>
        <w:top w:val="none" w:sz="0" w:space="0" w:color="auto"/>
        <w:left w:val="none" w:sz="0" w:space="0" w:color="auto"/>
        <w:bottom w:val="none" w:sz="0" w:space="0" w:color="auto"/>
        <w:right w:val="none" w:sz="0" w:space="0" w:color="auto"/>
      </w:divBdr>
    </w:div>
    <w:div w:id="156047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02842-08E6-49BE-B3EF-AFBDAC7A9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2540</Words>
  <Characters>14480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DERSCANU</dc:creator>
  <cp:lastModifiedBy>Remus Trandafir</cp:lastModifiedBy>
  <cp:revision>10</cp:revision>
  <dcterms:created xsi:type="dcterms:W3CDTF">2016-08-29T07:06:00Z</dcterms:created>
  <dcterms:modified xsi:type="dcterms:W3CDTF">2016-09-06T11:57:00Z</dcterms:modified>
</cp:coreProperties>
</file>